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869" w:rsidRPr="004E5869" w:rsidRDefault="004E5869" w:rsidP="004E5869">
      <w:pPr>
        <w:keepNext/>
        <w:snapToGrid w:val="0"/>
        <w:spacing w:before="480" w:after="360" w:line="240" w:lineRule="auto"/>
        <w:jc w:val="center"/>
        <w:rPr>
          <w:rFonts w:ascii="Arial" w:eastAsia="Times New Roman" w:hAnsi="Arial" w:cs="Arial"/>
          <w:b/>
          <w:bCs/>
          <w:sz w:val="36"/>
          <w:szCs w:val="36"/>
          <w:lang w:eastAsia="zh-CN"/>
        </w:rPr>
      </w:pPr>
      <w:r w:rsidRPr="004E5869">
        <w:rPr>
          <w:rFonts w:ascii="Arial" w:eastAsia="Times New Roman" w:hAnsi="Arial" w:cs="Arial"/>
          <w:b/>
          <w:bCs/>
          <w:sz w:val="36"/>
          <w:szCs w:val="36"/>
          <w:lang w:eastAsia="zh-CN"/>
        </w:rPr>
        <w:t>T</w:t>
      </w:r>
      <w:bookmarkStart w:id="0" w:name="_Ref93377177"/>
      <w:bookmarkEnd w:id="0"/>
      <w:r w:rsidRPr="004E5869">
        <w:rPr>
          <w:rFonts w:ascii="Arial" w:eastAsia="Times New Roman" w:hAnsi="Arial" w:cs="Arial"/>
          <w:b/>
          <w:bCs/>
          <w:sz w:val="36"/>
          <w:szCs w:val="36"/>
          <w:lang w:eastAsia="zh-CN"/>
        </w:rPr>
        <w:t>able of Contents</w:t>
      </w:r>
    </w:p>
    <w:p w:rsidR="004E5869" w:rsidRPr="004E5869" w:rsidRDefault="004E5869" w:rsidP="004E5869">
      <w:pPr>
        <w:keepNext/>
        <w:snapToGrid w:val="0"/>
        <w:spacing w:before="100" w:after="0" w:line="240" w:lineRule="auto"/>
        <w:rPr>
          <w:rFonts w:ascii="Arial" w:eastAsia="Times New Roman" w:hAnsi="Arial" w:cs="Arial"/>
          <w:b/>
          <w:bCs/>
          <w:sz w:val="20"/>
          <w:szCs w:val="20"/>
          <w:lang w:eastAsia="zh-CN"/>
        </w:rPr>
      </w:pPr>
      <w:hyperlink r:id="rId4" w:anchor="_Toc149477623" w:history="1">
        <w:r w:rsidRPr="004E5869">
          <w:rPr>
            <w:rFonts w:ascii="Arial" w:eastAsia="Times New Roman" w:hAnsi="Arial" w:cs="Arial"/>
            <w:b/>
            <w:bCs/>
            <w:color w:val="0000FF"/>
            <w:sz w:val="20"/>
            <w:szCs w:val="20"/>
            <w:u w:val="single"/>
            <w:lang w:eastAsia="zh-CN"/>
          </w:rPr>
          <w:t>Chapter 8 DSS1 Signaling and V5 Protocol</w:t>
        </w:r>
        <w:r w:rsidRPr="004E5869">
          <w:rPr>
            <w:rFonts w:ascii="Arial" w:eastAsia="Times New Roman" w:hAnsi="Arial" w:cs="Arial"/>
            <w:b/>
            <w:bCs/>
            <w:vanish/>
            <w:color w:val="0000FF"/>
            <w:sz w:val="20"/>
            <w:szCs w:val="20"/>
            <w:u w:val="single"/>
            <w:lang w:eastAsia="zh-CN"/>
          </w:rPr>
          <w:t xml:space="preserve"> 8-1</w:t>
        </w:r>
      </w:hyperlink>
    </w:p>
    <w:p w:rsidR="004E5869" w:rsidRPr="004E5869" w:rsidRDefault="004E5869" w:rsidP="004E5869">
      <w:pPr>
        <w:snapToGrid w:val="0"/>
        <w:spacing w:after="0" w:line="240" w:lineRule="auto"/>
        <w:ind w:left="420"/>
        <w:rPr>
          <w:rFonts w:ascii="Arial" w:eastAsia="Times New Roman" w:hAnsi="Arial" w:cs="Arial"/>
          <w:sz w:val="20"/>
          <w:szCs w:val="20"/>
          <w:lang w:eastAsia="zh-CN"/>
        </w:rPr>
      </w:pPr>
      <w:hyperlink r:id="rId5" w:anchor="_Toc149477624" w:history="1">
        <w:r w:rsidRPr="004E5869">
          <w:rPr>
            <w:rFonts w:ascii="Arial" w:eastAsia="Times New Roman" w:hAnsi="Arial" w:cs="Arial"/>
            <w:color w:val="0000FF"/>
            <w:sz w:val="20"/>
            <w:szCs w:val="20"/>
            <w:u w:val="single"/>
            <w:lang w:eastAsia="zh-CN"/>
          </w:rPr>
          <w:t>8.1 DSS1 Signaling</w:t>
        </w:r>
        <w:r w:rsidRPr="004E5869">
          <w:rPr>
            <w:rFonts w:ascii="Arial" w:eastAsia="Times New Roman" w:hAnsi="Arial" w:cs="Arial"/>
            <w:vanish/>
            <w:color w:val="0000FF"/>
            <w:sz w:val="20"/>
            <w:szCs w:val="20"/>
            <w:u w:val="single"/>
            <w:lang w:eastAsia="zh-CN"/>
          </w:rPr>
          <w:t>. 8-1</w:t>
        </w:r>
      </w:hyperlink>
    </w:p>
    <w:p w:rsidR="004E5869" w:rsidRPr="004E5869" w:rsidRDefault="004E5869" w:rsidP="004E5869">
      <w:pPr>
        <w:snapToGrid w:val="0"/>
        <w:spacing w:after="0" w:line="240" w:lineRule="auto"/>
        <w:ind w:left="839"/>
        <w:rPr>
          <w:rFonts w:ascii="Arial" w:eastAsia="Times New Roman" w:hAnsi="Arial" w:cs="Arial"/>
          <w:sz w:val="20"/>
          <w:szCs w:val="20"/>
          <w:lang w:eastAsia="zh-CN"/>
        </w:rPr>
      </w:pPr>
      <w:hyperlink r:id="rId6" w:anchor="_Toc149477625" w:history="1">
        <w:r w:rsidRPr="004E5869">
          <w:rPr>
            <w:rFonts w:ascii="Arial" w:eastAsia="Times New Roman" w:hAnsi="Arial" w:cs="Arial"/>
            <w:color w:val="0000FF"/>
            <w:sz w:val="20"/>
            <w:szCs w:val="20"/>
            <w:u w:val="single"/>
            <w:lang w:eastAsia="zh-CN"/>
          </w:rPr>
          <w:t>8.1.1 Overview of DSS1 Signaling</w:t>
        </w:r>
        <w:r w:rsidRPr="004E5869">
          <w:rPr>
            <w:rFonts w:ascii="Arial" w:eastAsia="Times New Roman" w:hAnsi="Arial" w:cs="Arial"/>
            <w:vanish/>
            <w:color w:val="0000FF"/>
            <w:sz w:val="20"/>
            <w:szCs w:val="20"/>
            <w:u w:val="single"/>
            <w:lang w:eastAsia="zh-CN"/>
          </w:rPr>
          <w:t>. 8-1</w:t>
        </w:r>
      </w:hyperlink>
    </w:p>
    <w:p w:rsidR="004E5869" w:rsidRPr="004E5869" w:rsidRDefault="004E5869" w:rsidP="004E5869">
      <w:pPr>
        <w:snapToGrid w:val="0"/>
        <w:spacing w:after="0" w:line="240" w:lineRule="auto"/>
        <w:ind w:left="839"/>
        <w:rPr>
          <w:rFonts w:ascii="Arial" w:eastAsia="Times New Roman" w:hAnsi="Arial" w:cs="Arial"/>
          <w:sz w:val="20"/>
          <w:szCs w:val="20"/>
          <w:lang w:eastAsia="zh-CN"/>
        </w:rPr>
      </w:pPr>
      <w:hyperlink r:id="rId7" w:anchor="_Toc149477626" w:history="1">
        <w:r w:rsidRPr="004E5869">
          <w:rPr>
            <w:rFonts w:ascii="Arial" w:eastAsia="Times New Roman" w:hAnsi="Arial" w:cs="Arial"/>
            <w:color w:val="0000FF"/>
            <w:sz w:val="20"/>
            <w:szCs w:val="20"/>
            <w:u w:val="single"/>
            <w:lang w:eastAsia="zh-CN"/>
          </w:rPr>
          <w:t>8.1.2 Basic Concepts</w:t>
        </w:r>
        <w:r w:rsidRPr="004E5869">
          <w:rPr>
            <w:rFonts w:ascii="Arial" w:eastAsia="Times New Roman" w:hAnsi="Arial" w:cs="Arial"/>
            <w:vanish/>
            <w:color w:val="0000FF"/>
            <w:sz w:val="20"/>
            <w:szCs w:val="20"/>
            <w:u w:val="single"/>
            <w:lang w:eastAsia="zh-CN"/>
          </w:rPr>
          <w:t>. 8-2</w:t>
        </w:r>
      </w:hyperlink>
    </w:p>
    <w:p w:rsidR="004E5869" w:rsidRPr="004E5869" w:rsidRDefault="004E5869" w:rsidP="004E5869">
      <w:pPr>
        <w:snapToGrid w:val="0"/>
        <w:spacing w:after="0" w:line="240" w:lineRule="auto"/>
        <w:ind w:left="839"/>
        <w:rPr>
          <w:rFonts w:ascii="Arial" w:eastAsia="Times New Roman" w:hAnsi="Arial" w:cs="Arial"/>
          <w:sz w:val="20"/>
          <w:szCs w:val="20"/>
          <w:lang w:eastAsia="zh-CN"/>
        </w:rPr>
      </w:pPr>
      <w:hyperlink r:id="rId8" w:anchor="_Toc149477627" w:history="1">
        <w:r w:rsidRPr="004E5869">
          <w:rPr>
            <w:rFonts w:ascii="Arial" w:eastAsia="Times New Roman" w:hAnsi="Arial" w:cs="Arial"/>
            <w:color w:val="0000FF"/>
            <w:sz w:val="20"/>
            <w:szCs w:val="20"/>
            <w:u w:val="single"/>
            <w:lang w:eastAsia="zh-CN"/>
          </w:rPr>
          <w:t>8.1.3 Application of DSS1</w:t>
        </w:r>
        <w:r w:rsidRPr="004E5869">
          <w:rPr>
            <w:rFonts w:ascii="Arial" w:eastAsia="Times New Roman" w:hAnsi="Arial" w:cs="Arial"/>
            <w:vanish/>
            <w:color w:val="0000FF"/>
            <w:sz w:val="20"/>
            <w:szCs w:val="20"/>
            <w:u w:val="single"/>
            <w:lang w:eastAsia="zh-CN"/>
          </w:rPr>
          <w:t>. 8-7</w:t>
        </w:r>
      </w:hyperlink>
    </w:p>
    <w:p w:rsidR="004E5869" w:rsidRPr="004E5869" w:rsidRDefault="004E5869" w:rsidP="004E5869">
      <w:pPr>
        <w:snapToGrid w:val="0"/>
        <w:spacing w:after="0" w:line="240" w:lineRule="auto"/>
        <w:ind w:left="839"/>
        <w:rPr>
          <w:rFonts w:ascii="Arial" w:eastAsia="Times New Roman" w:hAnsi="Arial" w:cs="Arial"/>
          <w:sz w:val="20"/>
          <w:szCs w:val="20"/>
          <w:lang w:eastAsia="zh-CN"/>
        </w:rPr>
      </w:pPr>
      <w:hyperlink r:id="rId9" w:anchor="_Toc149477628" w:history="1">
        <w:r w:rsidRPr="004E5869">
          <w:rPr>
            <w:rFonts w:ascii="Arial" w:eastAsia="Times New Roman" w:hAnsi="Arial" w:cs="Arial"/>
            <w:color w:val="0000FF"/>
            <w:sz w:val="20"/>
            <w:szCs w:val="20"/>
            <w:u w:val="single"/>
            <w:lang w:eastAsia="zh-CN"/>
          </w:rPr>
          <w:t>8.1.4 Protocol Structure of DSS1</w:t>
        </w:r>
        <w:r w:rsidRPr="004E5869">
          <w:rPr>
            <w:rFonts w:ascii="Arial" w:eastAsia="Times New Roman" w:hAnsi="Arial" w:cs="Arial"/>
            <w:vanish/>
            <w:color w:val="0000FF"/>
            <w:sz w:val="20"/>
            <w:szCs w:val="20"/>
            <w:u w:val="single"/>
            <w:lang w:eastAsia="zh-CN"/>
          </w:rPr>
          <w:t>. 8-8</w:t>
        </w:r>
      </w:hyperlink>
    </w:p>
    <w:p w:rsidR="004E5869" w:rsidRPr="004E5869" w:rsidRDefault="004E5869" w:rsidP="004E5869">
      <w:pPr>
        <w:snapToGrid w:val="0"/>
        <w:spacing w:after="0" w:line="240" w:lineRule="auto"/>
        <w:ind w:left="839"/>
        <w:rPr>
          <w:rFonts w:ascii="Arial" w:eastAsia="Times New Roman" w:hAnsi="Arial" w:cs="Arial"/>
          <w:sz w:val="20"/>
          <w:szCs w:val="20"/>
          <w:lang w:eastAsia="zh-CN"/>
        </w:rPr>
      </w:pPr>
      <w:hyperlink r:id="rId10" w:anchor="_Toc149477629" w:history="1">
        <w:r w:rsidRPr="004E5869">
          <w:rPr>
            <w:rFonts w:ascii="Arial" w:eastAsia="Times New Roman" w:hAnsi="Arial" w:cs="Arial"/>
            <w:color w:val="0000FF"/>
            <w:sz w:val="20"/>
            <w:szCs w:val="20"/>
            <w:u w:val="single"/>
            <w:lang w:eastAsia="zh-CN"/>
          </w:rPr>
          <w:t>8.1.5 Call Control Message</w:t>
        </w:r>
        <w:r w:rsidRPr="004E5869">
          <w:rPr>
            <w:rFonts w:ascii="Arial" w:eastAsia="Times New Roman" w:hAnsi="Arial" w:cs="Arial"/>
            <w:vanish/>
            <w:color w:val="0000FF"/>
            <w:sz w:val="20"/>
            <w:szCs w:val="20"/>
            <w:u w:val="single"/>
            <w:lang w:eastAsia="zh-CN"/>
          </w:rPr>
          <w:t>. 8-11</w:t>
        </w:r>
      </w:hyperlink>
    </w:p>
    <w:p w:rsidR="004E5869" w:rsidRPr="004E5869" w:rsidRDefault="004E5869" w:rsidP="004E5869">
      <w:pPr>
        <w:snapToGrid w:val="0"/>
        <w:spacing w:after="0" w:line="240" w:lineRule="auto"/>
        <w:ind w:left="839"/>
        <w:rPr>
          <w:rFonts w:ascii="Arial" w:eastAsia="Times New Roman" w:hAnsi="Arial" w:cs="Arial"/>
          <w:sz w:val="20"/>
          <w:szCs w:val="20"/>
          <w:lang w:eastAsia="zh-CN"/>
        </w:rPr>
      </w:pPr>
      <w:hyperlink r:id="rId11" w:anchor="_Toc149477630" w:history="1">
        <w:r w:rsidRPr="004E5869">
          <w:rPr>
            <w:rFonts w:ascii="Arial" w:eastAsia="Times New Roman" w:hAnsi="Arial" w:cs="Arial"/>
            <w:color w:val="0000FF"/>
            <w:sz w:val="20"/>
            <w:szCs w:val="20"/>
            <w:u w:val="single"/>
            <w:lang w:eastAsia="zh-CN"/>
          </w:rPr>
          <w:t>8.1.6 Basic Signaling Process</w:t>
        </w:r>
        <w:r w:rsidRPr="004E5869">
          <w:rPr>
            <w:rFonts w:ascii="Arial" w:eastAsia="Times New Roman" w:hAnsi="Arial" w:cs="Arial"/>
            <w:vanish/>
            <w:color w:val="0000FF"/>
            <w:sz w:val="20"/>
            <w:szCs w:val="20"/>
            <w:u w:val="single"/>
            <w:lang w:eastAsia="zh-CN"/>
          </w:rPr>
          <w:t>. 8-13</w:t>
        </w:r>
      </w:hyperlink>
    </w:p>
    <w:p w:rsidR="004E5869" w:rsidRPr="004E5869" w:rsidRDefault="004E5869" w:rsidP="004E5869">
      <w:pPr>
        <w:snapToGrid w:val="0"/>
        <w:spacing w:after="0" w:line="240" w:lineRule="auto"/>
        <w:ind w:left="420"/>
        <w:rPr>
          <w:rFonts w:ascii="Arial" w:eastAsia="Times New Roman" w:hAnsi="Arial" w:cs="Arial"/>
          <w:sz w:val="20"/>
          <w:szCs w:val="20"/>
          <w:lang w:eastAsia="zh-CN"/>
        </w:rPr>
      </w:pPr>
      <w:hyperlink r:id="rId12" w:anchor="_Toc149477631" w:history="1">
        <w:r w:rsidRPr="004E5869">
          <w:rPr>
            <w:rFonts w:ascii="Arial" w:eastAsia="Times New Roman" w:hAnsi="Arial" w:cs="Arial"/>
            <w:color w:val="0000FF"/>
            <w:sz w:val="20"/>
            <w:szCs w:val="20"/>
            <w:u w:val="single"/>
            <w:lang w:eastAsia="zh-CN"/>
          </w:rPr>
          <w:t>8.2 V5 Protocol</w:t>
        </w:r>
        <w:r w:rsidRPr="004E5869">
          <w:rPr>
            <w:rFonts w:ascii="Arial" w:eastAsia="Times New Roman" w:hAnsi="Arial" w:cs="Arial"/>
            <w:vanish/>
            <w:color w:val="0000FF"/>
            <w:sz w:val="20"/>
            <w:szCs w:val="20"/>
            <w:u w:val="single"/>
            <w:lang w:eastAsia="zh-CN"/>
          </w:rPr>
          <w:t xml:space="preserve"> 8-16</w:t>
        </w:r>
      </w:hyperlink>
    </w:p>
    <w:p w:rsidR="004E5869" w:rsidRPr="004E5869" w:rsidRDefault="004E5869" w:rsidP="004E5869">
      <w:pPr>
        <w:snapToGrid w:val="0"/>
        <w:spacing w:after="0" w:line="240" w:lineRule="auto"/>
        <w:ind w:left="839"/>
        <w:rPr>
          <w:rFonts w:ascii="Arial" w:eastAsia="Times New Roman" w:hAnsi="Arial" w:cs="Arial"/>
          <w:sz w:val="20"/>
          <w:szCs w:val="20"/>
          <w:lang w:eastAsia="zh-CN"/>
        </w:rPr>
      </w:pPr>
      <w:hyperlink r:id="rId13" w:anchor="_Toc149477632" w:history="1">
        <w:r w:rsidRPr="004E5869">
          <w:rPr>
            <w:rFonts w:ascii="Arial" w:eastAsia="Times New Roman" w:hAnsi="Arial" w:cs="Arial"/>
            <w:color w:val="0000FF"/>
            <w:sz w:val="20"/>
            <w:szCs w:val="20"/>
            <w:u w:val="single"/>
            <w:lang w:eastAsia="zh-CN"/>
          </w:rPr>
          <w:t>8.2.1 Basic Concepts</w:t>
        </w:r>
        <w:r w:rsidRPr="004E5869">
          <w:rPr>
            <w:rFonts w:ascii="Arial" w:eastAsia="Times New Roman" w:hAnsi="Arial" w:cs="Arial"/>
            <w:vanish/>
            <w:color w:val="0000FF"/>
            <w:sz w:val="20"/>
            <w:szCs w:val="20"/>
            <w:u w:val="single"/>
            <w:lang w:eastAsia="zh-CN"/>
          </w:rPr>
          <w:t>. 8-16</w:t>
        </w:r>
      </w:hyperlink>
    </w:p>
    <w:p w:rsidR="004E5869" w:rsidRPr="004E5869" w:rsidRDefault="004E5869" w:rsidP="004E5869">
      <w:pPr>
        <w:snapToGrid w:val="0"/>
        <w:spacing w:after="0" w:line="240" w:lineRule="auto"/>
        <w:ind w:left="839"/>
        <w:rPr>
          <w:rFonts w:ascii="Arial" w:eastAsia="Times New Roman" w:hAnsi="Arial" w:cs="Arial"/>
          <w:sz w:val="20"/>
          <w:szCs w:val="20"/>
          <w:lang w:eastAsia="zh-CN"/>
        </w:rPr>
      </w:pPr>
      <w:hyperlink r:id="rId14" w:anchor="_Toc149477633" w:history="1">
        <w:r w:rsidRPr="004E5869">
          <w:rPr>
            <w:rFonts w:ascii="Arial" w:eastAsia="Times New Roman" w:hAnsi="Arial" w:cs="Arial"/>
            <w:color w:val="0000FF"/>
            <w:sz w:val="20"/>
            <w:szCs w:val="20"/>
            <w:u w:val="single"/>
            <w:lang w:eastAsia="zh-CN"/>
          </w:rPr>
          <w:t>8.2.2 Application of V5 Protocol</w:t>
        </w:r>
        <w:r w:rsidRPr="004E5869">
          <w:rPr>
            <w:rFonts w:ascii="Arial" w:eastAsia="Times New Roman" w:hAnsi="Arial" w:cs="Arial"/>
            <w:vanish/>
            <w:color w:val="0000FF"/>
            <w:sz w:val="20"/>
            <w:szCs w:val="20"/>
            <w:u w:val="single"/>
            <w:lang w:eastAsia="zh-CN"/>
          </w:rPr>
          <w:t xml:space="preserve"> 8-20</w:t>
        </w:r>
      </w:hyperlink>
    </w:p>
    <w:p w:rsidR="004E5869" w:rsidRPr="004E5869" w:rsidRDefault="004E5869" w:rsidP="004E5869">
      <w:pPr>
        <w:snapToGrid w:val="0"/>
        <w:spacing w:after="0" w:line="240" w:lineRule="auto"/>
        <w:ind w:left="839"/>
        <w:rPr>
          <w:rFonts w:ascii="Arial" w:eastAsia="Times New Roman" w:hAnsi="Arial" w:cs="Arial"/>
          <w:sz w:val="20"/>
          <w:szCs w:val="20"/>
          <w:lang w:eastAsia="zh-CN"/>
        </w:rPr>
      </w:pPr>
      <w:hyperlink r:id="rId15" w:anchor="_Toc149477634" w:history="1">
        <w:r w:rsidRPr="004E5869">
          <w:rPr>
            <w:rFonts w:ascii="Arial" w:eastAsia="Times New Roman" w:hAnsi="Arial" w:cs="Arial"/>
            <w:color w:val="0000FF"/>
            <w:sz w:val="20"/>
            <w:szCs w:val="20"/>
            <w:u w:val="single"/>
            <w:lang w:eastAsia="zh-CN"/>
          </w:rPr>
          <w:t>8.2.3 Protocol Structure of V5.2 Interface</w:t>
        </w:r>
        <w:r w:rsidRPr="004E5869">
          <w:rPr>
            <w:rFonts w:ascii="Arial" w:eastAsia="Times New Roman" w:hAnsi="Arial" w:cs="Arial"/>
            <w:vanish/>
            <w:color w:val="0000FF"/>
            <w:sz w:val="20"/>
            <w:szCs w:val="20"/>
            <w:u w:val="single"/>
            <w:lang w:eastAsia="zh-CN"/>
          </w:rPr>
          <w:t>. 8-21</w:t>
        </w:r>
      </w:hyperlink>
    </w:p>
    <w:p w:rsidR="004E5869" w:rsidRPr="004E5869" w:rsidRDefault="004E5869" w:rsidP="004E5869">
      <w:pPr>
        <w:snapToGrid w:val="0"/>
        <w:spacing w:after="0" w:line="240" w:lineRule="auto"/>
        <w:ind w:left="839"/>
        <w:rPr>
          <w:rFonts w:ascii="Arial" w:eastAsia="Times New Roman" w:hAnsi="Arial" w:cs="Arial"/>
          <w:sz w:val="20"/>
          <w:szCs w:val="20"/>
          <w:lang w:eastAsia="zh-CN"/>
        </w:rPr>
      </w:pPr>
      <w:hyperlink r:id="rId16" w:anchor="_Toc149477635" w:history="1">
        <w:r w:rsidRPr="004E5869">
          <w:rPr>
            <w:rFonts w:ascii="Arial" w:eastAsia="Times New Roman" w:hAnsi="Arial" w:cs="Arial"/>
            <w:color w:val="0000FF"/>
            <w:sz w:val="20"/>
            <w:szCs w:val="20"/>
            <w:u w:val="single"/>
            <w:lang w:eastAsia="zh-CN"/>
          </w:rPr>
          <w:t>8.2.4 Layer 3 Protocol Message</w:t>
        </w:r>
        <w:r w:rsidRPr="004E5869">
          <w:rPr>
            <w:rFonts w:ascii="Arial" w:eastAsia="Times New Roman" w:hAnsi="Arial" w:cs="Arial"/>
            <w:vanish/>
            <w:color w:val="0000FF"/>
            <w:sz w:val="20"/>
            <w:szCs w:val="20"/>
            <w:u w:val="single"/>
            <w:lang w:eastAsia="zh-CN"/>
          </w:rPr>
          <w:t>. 8-24</w:t>
        </w:r>
      </w:hyperlink>
    </w:p>
    <w:p w:rsidR="004E5869" w:rsidRPr="004E5869" w:rsidRDefault="004E5869" w:rsidP="004E5869">
      <w:pPr>
        <w:snapToGrid w:val="0"/>
        <w:spacing w:after="0" w:line="240" w:lineRule="auto"/>
        <w:ind w:left="839"/>
        <w:rPr>
          <w:rFonts w:ascii="Arial" w:eastAsia="Times New Roman" w:hAnsi="Arial" w:cs="Arial"/>
          <w:sz w:val="20"/>
          <w:szCs w:val="20"/>
          <w:lang w:eastAsia="zh-CN"/>
        </w:rPr>
      </w:pPr>
      <w:hyperlink r:id="rId17" w:anchor="_Toc149477636" w:history="1">
        <w:r w:rsidRPr="004E5869">
          <w:rPr>
            <w:rFonts w:ascii="Arial" w:eastAsia="Times New Roman" w:hAnsi="Arial" w:cs="Arial"/>
            <w:color w:val="0000FF"/>
            <w:sz w:val="20"/>
            <w:szCs w:val="20"/>
            <w:u w:val="single"/>
            <w:lang w:eastAsia="zh-CN"/>
          </w:rPr>
          <w:t>8.2.5 Call Control Flow of V5.2 Interface</w:t>
        </w:r>
        <w:r w:rsidRPr="004E5869">
          <w:rPr>
            <w:rFonts w:ascii="Arial" w:eastAsia="Times New Roman" w:hAnsi="Arial" w:cs="Arial"/>
            <w:vanish/>
            <w:color w:val="0000FF"/>
            <w:sz w:val="20"/>
            <w:szCs w:val="20"/>
            <w:u w:val="single"/>
            <w:lang w:eastAsia="zh-CN"/>
          </w:rPr>
          <w:t>. 8-28</w:t>
        </w:r>
      </w:hyperlink>
    </w:p>
    <w:p w:rsidR="004E5869" w:rsidRPr="004E5869" w:rsidRDefault="004E5869" w:rsidP="004E5869">
      <w:pPr>
        <w:snapToGrid w:val="0"/>
        <w:spacing w:before="80" w:after="80" w:line="240" w:lineRule="auto"/>
        <w:ind w:left="1134"/>
        <w:rPr>
          <w:rFonts w:ascii="Arial" w:eastAsia="Times New Roman" w:hAnsi="Arial" w:cs="Arial"/>
          <w:sz w:val="20"/>
          <w:szCs w:val="20"/>
          <w:lang w:eastAsia="zh-CN"/>
        </w:rPr>
      </w:pPr>
      <w:r w:rsidRPr="004E5869">
        <w:rPr>
          <w:rFonts w:ascii="Arial" w:eastAsia="Times New Roman" w:hAnsi="Arial" w:cs="Arial"/>
          <w:sz w:val="20"/>
          <w:szCs w:val="20"/>
          <w:lang w:eastAsia="zh-CN"/>
        </w:rPr>
        <w:t> </w:t>
      </w:r>
    </w:p>
    <w:p w:rsidR="004E5869" w:rsidRPr="004E5869" w:rsidRDefault="004E5869" w:rsidP="004E5869">
      <w:pPr>
        <w:keepNext/>
        <w:snapToGrid w:val="0"/>
        <w:spacing w:before="480" w:after="360" w:line="240" w:lineRule="auto"/>
        <w:jc w:val="center"/>
        <w:outlineLvl w:val="0"/>
        <w:rPr>
          <w:rFonts w:ascii="Arial" w:eastAsia="Times New Roman" w:hAnsi="Arial" w:cs="Arial"/>
          <w:b/>
          <w:bCs/>
          <w:kern w:val="36"/>
          <w:sz w:val="36"/>
          <w:szCs w:val="36"/>
          <w:lang w:eastAsia="zh-CN"/>
        </w:rPr>
      </w:pPr>
      <w:r w:rsidRPr="004E5869">
        <w:rPr>
          <w:rFonts w:ascii="Arial" w:eastAsia="Times New Roman" w:hAnsi="Arial" w:cs="Arial"/>
          <w:b/>
          <w:bCs/>
          <w:kern w:val="36"/>
          <w:sz w:val="36"/>
          <w:szCs w:val="36"/>
          <w:lang w:eastAsia="zh-CN"/>
        </w:rPr>
        <w:br w:type="page"/>
      </w:r>
      <w:bookmarkStart w:id="1" w:name="_Ref75161902"/>
      <w:bookmarkStart w:id="2" w:name="_Ref75161900"/>
      <w:bookmarkStart w:id="3" w:name="_Toc149477623"/>
      <w:bookmarkStart w:id="4" w:name="_Toc149477076"/>
      <w:bookmarkStart w:id="5" w:name="_Ref93377119"/>
      <w:bookmarkStart w:id="6" w:name="_Ref93377113"/>
      <w:bookmarkEnd w:id="1"/>
      <w:bookmarkEnd w:id="2"/>
      <w:bookmarkEnd w:id="3"/>
      <w:bookmarkEnd w:id="4"/>
      <w:bookmarkEnd w:id="5"/>
      <w:r w:rsidRPr="004E5869">
        <w:rPr>
          <w:rFonts w:ascii="Arial" w:eastAsia="Times New Roman" w:hAnsi="Arial" w:cs="Arial"/>
          <w:b/>
          <w:bCs/>
          <w:kern w:val="36"/>
          <w:sz w:val="36"/>
          <w:szCs w:val="36"/>
          <w:lang w:eastAsia="zh-CN"/>
        </w:rPr>
        <w:lastRenderedPageBreak/>
        <w:t>Chapter 8  DSS1 Signaling and V5 Protocol</w:t>
      </w:r>
      <w:bookmarkEnd w:id="6"/>
    </w:p>
    <w:p w:rsidR="004E5869" w:rsidRPr="004E5869" w:rsidRDefault="004E5869" w:rsidP="004E5869">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7" w:name="_Toc149477624"/>
      <w:bookmarkStart w:id="8" w:name="_Toc149477077"/>
      <w:bookmarkEnd w:id="7"/>
      <w:r w:rsidRPr="004E5869">
        <w:rPr>
          <w:rFonts w:ascii="Arial" w:eastAsia="Times New Roman" w:hAnsi="Arial" w:cs="Arial"/>
          <w:b/>
          <w:bCs/>
          <w:sz w:val="30"/>
          <w:szCs w:val="30"/>
          <w:lang w:eastAsia="zh-CN"/>
        </w:rPr>
        <w:t>8.1  DSS1 Signaling</w:t>
      </w:r>
      <w:bookmarkEnd w:id="8"/>
    </w:p>
    <w:p w:rsidR="004E5869" w:rsidRPr="004E5869" w:rsidRDefault="004E5869" w:rsidP="004E5869">
      <w:pPr>
        <w:keepNext/>
        <w:snapToGrid w:val="0"/>
        <w:spacing w:before="240" w:after="240" w:line="240" w:lineRule="auto"/>
        <w:outlineLvl w:val="2"/>
        <w:rPr>
          <w:rFonts w:ascii="Arial" w:eastAsia="Times New Roman" w:hAnsi="Arial" w:cs="Arial"/>
          <w:b/>
          <w:bCs/>
          <w:sz w:val="24"/>
          <w:szCs w:val="24"/>
          <w:lang w:eastAsia="zh-CN"/>
        </w:rPr>
      </w:pPr>
      <w:bookmarkStart w:id="9" w:name="_Toc149477625"/>
      <w:bookmarkStart w:id="10" w:name="_Toc149477078"/>
      <w:bookmarkEnd w:id="9"/>
      <w:r w:rsidRPr="004E5869">
        <w:rPr>
          <w:rFonts w:ascii="Arial" w:eastAsia="Times New Roman" w:hAnsi="Arial" w:cs="Arial"/>
          <w:b/>
          <w:bCs/>
          <w:sz w:val="24"/>
          <w:szCs w:val="24"/>
          <w:lang w:eastAsia="zh-CN"/>
        </w:rPr>
        <w:t>8.1.1  Overview of DSS1 Signaling</w:t>
      </w:r>
      <w:bookmarkEnd w:id="10"/>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ISDN features multiple capabilities, including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Circuit switching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Packet switching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Non-switching connection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Common channel signaling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Normally, a network only provides functions of lower layers—physical layer, data link layer, and network layer - of the open systems interconnection (OSI) model. Intra-network higher layer (layers 4 to 7 of model OSI) functions required by some value added services can be achieved inside ISDN or provided by an independent service center.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hyperlink r:id="rId18" w:anchor="_Ref93377292" w:history="1">
        <w:r w:rsidRPr="004E5869">
          <w:rPr>
            <w:rFonts w:ascii="Arial" w:eastAsia="Times New Roman" w:hAnsi="Arial" w:cs="Arial"/>
            <w:color w:val="0000FF"/>
            <w:sz w:val="20"/>
            <w:szCs w:val="20"/>
            <w:u w:val="single"/>
            <w:lang w:eastAsia="zh-CN"/>
          </w:rPr>
          <w:t>Figure 8-1</w:t>
        </w:r>
      </w:hyperlink>
      <w:r w:rsidRPr="004E5869">
        <w:rPr>
          <w:rFonts w:ascii="Arial" w:eastAsia="Times New Roman" w:hAnsi="Arial" w:cs="Arial"/>
          <w:sz w:val="20"/>
          <w:szCs w:val="20"/>
          <w:lang w:eastAsia="zh-CN"/>
        </w:rPr>
        <w:t xml:space="preserve"> shows the basic structure of ISDN. The terminal equipment (TE) of ISDN is connected through the standard user-to-network interface. </w:t>
      </w:r>
    </w:p>
    <w:p w:rsidR="004E5869" w:rsidRPr="004E5869" w:rsidRDefault="004E5869" w:rsidP="004E5869">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766310" cy="2918460"/>
            <wp:effectExtent l="19050" t="0" r="0" b="0"/>
            <wp:docPr id="1" name="Picture 1" descr="C:\PROGRA~1\Huawei\TY0714~1\outfiles\02 SoftX3000\31025857-Signaling &amp; Protocols-(V300R003_07)\08-Chapter 8 DSS1 Signaling and V5 Protocol.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1\Huawei\TY0714~1\outfiles\02 SoftX3000\31025857-Signaling &amp; Protocols-(V300R003_07)\08-Chapter 8 DSS1 Signaling and V5 Protocol.files\image001.gif"/>
                    <pic:cNvPicPr>
                      <a:picLocks noChangeAspect="1" noChangeArrowheads="1"/>
                    </pic:cNvPicPr>
                  </pic:nvPicPr>
                  <pic:blipFill>
                    <a:blip r:embed="rId19"/>
                    <a:srcRect/>
                    <a:stretch>
                      <a:fillRect/>
                    </a:stretch>
                  </pic:blipFill>
                  <pic:spPr bwMode="auto">
                    <a:xfrm>
                      <a:off x="0" y="0"/>
                      <a:ext cx="4766310" cy="2918460"/>
                    </a:xfrm>
                    <a:prstGeom prst="rect">
                      <a:avLst/>
                    </a:prstGeom>
                    <a:noFill/>
                    <a:ln w="9525">
                      <a:noFill/>
                      <a:miter lim="800000"/>
                      <a:headEnd/>
                      <a:tailEnd/>
                    </a:ln>
                  </pic:spPr>
                </pic:pic>
              </a:graphicData>
            </a:graphic>
          </wp:inline>
        </w:drawing>
      </w:r>
    </w:p>
    <w:p w:rsidR="004E5869" w:rsidRPr="004E5869" w:rsidRDefault="004E5869" w:rsidP="004E5869">
      <w:pPr>
        <w:snapToGrid w:val="0"/>
        <w:spacing w:before="80" w:after="320" w:line="240" w:lineRule="auto"/>
        <w:ind w:left="1134"/>
        <w:rPr>
          <w:rFonts w:ascii="Arial" w:eastAsia="Times New Roman" w:hAnsi="Arial" w:cs="Arial"/>
          <w:sz w:val="20"/>
          <w:szCs w:val="20"/>
          <w:lang w:eastAsia="zh-CN"/>
        </w:rPr>
      </w:pPr>
      <w:bookmarkStart w:id="11" w:name="_Ref16913969"/>
      <w:bookmarkStart w:id="12" w:name="_Ref93377292"/>
      <w:bookmarkEnd w:id="11"/>
      <w:r w:rsidRPr="004E5869">
        <w:rPr>
          <w:rFonts w:ascii="Arial" w:eastAsia="Times New Roman" w:hAnsi="Arial" w:cs="Arial"/>
          <w:b/>
          <w:bCs/>
          <w:sz w:val="20"/>
          <w:szCs w:val="20"/>
          <w:lang w:eastAsia="zh-CN"/>
        </w:rPr>
        <w:t xml:space="preserve">Figure 8-1 </w:t>
      </w:r>
      <w:r w:rsidRPr="004E5869">
        <w:rPr>
          <w:rFonts w:ascii="Arial" w:eastAsia="Times New Roman" w:hAnsi="Arial" w:cs="Arial"/>
          <w:sz w:val="20"/>
          <w:szCs w:val="20"/>
          <w:lang w:eastAsia="zh-CN"/>
        </w:rPr>
        <w:t>Structure of ISDN</w:t>
      </w:r>
      <w:bookmarkEnd w:id="12"/>
    </w:p>
    <w:p w:rsidR="004E5869" w:rsidRPr="004E5869" w:rsidRDefault="004E5869" w:rsidP="004E5869">
      <w:pPr>
        <w:keepNext/>
        <w:snapToGrid w:val="0"/>
        <w:spacing w:before="240" w:after="240" w:line="240" w:lineRule="auto"/>
        <w:outlineLvl w:val="2"/>
        <w:rPr>
          <w:rFonts w:ascii="Arial" w:eastAsia="Times New Roman" w:hAnsi="Arial" w:cs="Arial"/>
          <w:b/>
          <w:bCs/>
          <w:sz w:val="24"/>
          <w:szCs w:val="24"/>
          <w:lang w:eastAsia="zh-CN"/>
        </w:rPr>
      </w:pPr>
      <w:bookmarkStart w:id="13" w:name="_Toc149477626"/>
      <w:bookmarkStart w:id="14" w:name="_Toc149477079"/>
      <w:bookmarkEnd w:id="13"/>
      <w:r w:rsidRPr="004E5869">
        <w:rPr>
          <w:rFonts w:ascii="Arial" w:eastAsia="Times New Roman" w:hAnsi="Arial" w:cs="Arial"/>
          <w:b/>
          <w:bCs/>
          <w:sz w:val="24"/>
          <w:szCs w:val="24"/>
          <w:lang w:eastAsia="zh-CN"/>
        </w:rPr>
        <w:t>8.1.2  Basic Concepts</w:t>
      </w:r>
      <w:bookmarkEnd w:id="14"/>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t>I. Reference Points and Functional Group</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hyperlink r:id="rId20" w:anchor="_Ref93377294" w:history="1">
        <w:r w:rsidRPr="004E5869">
          <w:rPr>
            <w:rFonts w:ascii="Arial" w:eastAsia="Times New Roman" w:hAnsi="Arial" w:cs="Arial"/>
            <w:color w:val="0000FF"/>
            <w:sz w:val="20"/>
            <w:szCs w:val="20"/>
            <w:u w:val="single"/>
            <w:lang w:eastAsia="zh-CN"/>
          </w:rPr>
          <w:t>Figure 8-2</w:t>
        </w:r>
      </w:hyperlink>
      <w:r w:rsidRPr="004E5869">
        <w:rPr>
          <w:rFonts w:ascii="Arial" w:eastAsia="Times New Roman" w:hAnsi="Arial" w:cs="Arial"/>
          <w:sz w:val="20"/>
          <w:szCs w:val="20"/>
          <w:lang w:eastAsia="zh-CN"/>
        </w:rPr>
        <w:t xml:space="preserve"> shows the reference configuration (reference model) of the ISDN user-to-network interface. The model is an abstract arrangement of the user-to-network interface standardized by CCITT (ITU) regulations. It offers reference points to be standardized and functional groups related to the reference points. </w:t>
      </w:r>
    </w:p>
    <w:p w:rsidR="004E5869" w:rsidRPr="004E5869" w:rsidRDefault="004E5869" w:rsidP="004E5869">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4299585" cy="1750695"/>
            <wp:effectExtent l="19050" t="0" r="5715" b="0"/>
            <wp:docPr id="2" name="Picture 2" descr="C:\PROGRA~1\Huawei\TY0714~1\outfiles\02 SoftX3000\31025857-Signaling &amp; Protocols-(V300R003_07)\08-Chapter 8 DSS1 Signaling and V5 Protocol.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1\Huawei\TY0714~1\outfiles\02 SoftX3000\31025857-Signaling &amp; Protocols-(V300R003_07)\08-Chapter 8 DSS1 Signaling and V5 Protocol.files\image002.gif"/>
                    <pic:cNvPicPr>
                      <a:picLocks noChangeAspect="1" noChangeArrowheads="1"/>
                    </pic:cNvPicPr>
                  </pic:nvPicPr>
                  <pic:blipFill>
                    <a:blip r:embed="rId21"/>
                    <a:srcRect/>
                    <a:stretch>
                      <a:fillRect/>
                    </a:stretch>
                  </pic:blipFill>
                  <pic:spPr bwMode="auto">
                    <a:xfrm>
                      <a:off x="0" y="0"/>
                      <a:ext cx="4299585" cy="1750695"/>
                    </a:xfrm>
                    <a:prstGeom prst="rect">
                      <a:avLst/>
                    </a:prstGeom>
                    <a:noFill/>
                    <a:ln w="9525">
                      <a:noFill/>
                      <a:miter lim="800000"/>
                      <a:headEnd/>
                      <a:tailEnd/>
                    </a:ln>
                  </pic:spPr>
                </pic:pic>
              </a:graphicData>
            </a:graphic>
          </wp:inline>
        </w:drawing>
      </w:r>
    </w:p>
    <w:p w:rsidR="004E5869" w:rsidRPr="004E5869" w:rsidRDefault="004E5869" w:rsidP="004E5869">
      <w:pPr>
        <w:snapToGrid w:val="0"/>
        <w:spacing w:before="80" w:after="320" w:line="240" w:lineRule="auto"/>
        <w:ind w:left="1134"/>
        <w:rPr>
          <w:rFonts w:ascii="Arial" w:eastAsia="Times New Roman" w:hAnsi="Arial" w:cs="Arial"/>
          <w:sz w:val="20"/>
          <w:szCs w:val="20"/>
          <w:lang w:eastAsia="zh-CN"/>
        </w:rPr>
      </w:pPr>
      <w:bookmarkStart w:id="15" w:name="_Ref77996691"/>
      <w:bookmarkStart w:id="16" w:name="_Ref93377294"/>
      <w:bookmarkEnd w:id="15"/>
      <w:r w:rsidRPr="004E5869">
        <w:rPr>
          <w:rFonts w:ascii="Arial" w:eastAsia="Times New Roman" w:hAnsi="Arial" w:cs="Arial"/>
          <w:b/>
          <w:bCs/>
          <w:sz w:val="20"/>
          <w:szCs w:val="20"/>
          <w:lang w:eastAsia="zh-CN"/>
        </w:rPr>
        <w:t xml:space="preserve">Figure 8-2 </w:t>
      </w:r>
      <w:r w:rsidRPr="004E5869">
        <w:rPr>
          <w:rFonts w:ascii="Arial" w:eastAsia="Times New Roman" w:hAnsi="Arial" w:cs="Arial"/>
          <w:sz w:val="20"/>
          <w:szCs w:val="20"/>
          <w:lang w:eastAsia="zh-CN"/>
        </w:rPr>
        <w:t>Reference configuration for ISDN user-to-network interfaces</w:t>
      </w:r>
      <w:bookmarkEnd w:id="16"/>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Reference point</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In </w:t>
      </w:r>
      <w:hyperlink r:id="rId22" w:anchor="_Ref93377294" w:history="1">
        <w:r w:rsidRPr="004E5869">
          <w:rPr>
            <w:rFonts w:ascii="Arial" w:eastAsia="Times New Roman" w:hAnsi="Arial" w:cs="Arial"/>
            <w:color w:val="0000FF"/>
            <w:sz w:val="20"/>
            <w:szCs w:val="20"/>
            <w:u w:val="single"/>
            <w:lang w:eastAsia="zh-CN"/>
          </w:rPr>
          <w:t>Figure 8-2</w:t>
        </w:r>
      </w:hyperlink>
      <w:r w:rsidRPr="004E5869">
        <w:rPr>
          <w:rFonts w:ascii="Arial" w:eastAsia="Times New Roman" w:hAnsi="Arial" w:cs="Arial"/>
          <w:sz w:val="20"/>
          <w:szCs w:val="20"/>
          <w:lang w:eastAsia="zh-CN"/>
        </w:rPr>
        <w:t xml:space="preserve">, crosses stands for reference points. A cross is a conceptual reference point for dividing functional groups. In the user accessing, crosses stand for physical interfaces between device units. When multiple functional groups are combined in one device, reference points between functional groups exist only conceptually. The physical interfaces cannot be observed.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There are three types of reference points: the U reference point, S/T reference point and R reference point.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U reference point</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U reference point, also called the U interface, is the line interface between the network and the user. According to the regulations of ITU, the U interface is the line interface between the network and the ISDN basic rate access (BRA) user, but not the line interface between the network and the primary rate access (PRA) user. Compared with the reference model, the E1 line in the PRA application can be regarded as the U interface in </w:t>
      </w:r>
      <w:hyperlink r:id="rId23" w:anchor="_Ref93377294" w:history="1">
        <w:r w:rsidRPr="004E5869">
          <w:rPr>
            <w:rFonts w:ascii="Arial" w:eastAsia="Times New Roman" w:hAnsi="Arial" w:cs="Arial"/>
            <w:color w:val="0000FF"/>
            <w:sz w:val="20"/>
            <w:szCs w:val="20"/>
            <w:u w:val="single"/>
            <w:lang w:eastAsia="zh-CN"/>
          </w:rPr>
          <w:t>Figure 8-2</w:t>
        </w:r>
      </w:hyperlink>
      <w:r w:rsidRPr="004E5869">
        <w:rPr>
          <w:rFonts w:ascii="Arial" w:eastAsia="Times New Roman" w:hAnsi="Arial" w:cs="Arial"/>
          <w:sz w:val="20"/>
          <w:szCs w:val="20"/>
          <w:lang w:eastAsia="zh-CN"/>
        </w:rPr>
        <w:t xml:space="preserve">.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BRA U interface defines the transmission line code. The U interface uses the original analog subscriber line (ASL). To transmit digital signals through twisted pairs, you need to reduce transmission attenuation. One way for reducing transmission attenuation is to reduce the line transmission rate, that is, to transmit a 2-bit binary code with one level. The transmission line code adopted by the U interface in China is 2B1Q. This code indicates that the line transmission uses four levels, with each level as a combination of two bits. Correlation between binary codes and line levels: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Binary code                  Line level</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00                            –3V</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01                            –1V</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10                            +3V</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11                            +1V</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bookmarkStart w:id="17" w:name="_Ref77997211"/>
      <w:r w:rsidRPr="004E5869">
        <w:rPr>
          <w:rFonts w:ascii="Arial" w:eastAsia="Times New Roman" w:hAnsi="Arial" w:cs="Arial"/>
          <w:sz w:val="20"/>
          <w:szCs w:val="20"/>
          <w:lang w:eastAsia="zh-CN"/>
        </w:rPr>
        <w:t xml:space="preserve">In this way, the line rate is reduced by half compared with the binary code rate, thus reducing the transmission attenuation. </w:t>
      </w:r>
      <w:bookmarkEnd w:id="17"/>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When the 2B1Q line code is used, the line element rate (baud rate) is 80 kbit/s, and the corresponding bandwidth is 160 kbit/s. </w:t>
      </w:r>
      <w:hyperlink r:id="rId24" w:anchor="_Ref93377178" w:history="1">
        <w:r w:rsidRPr="004E5869">
          <w:rPr>
            <w:rFonts w:ascii="Arial" w:eastAsia="Times New Roman" w:hAnsi="Arial" w:cs="Arial"/>
            <w:color w:val="0000FF"/>
            <w:sz w:val="20"/>
            <w:szCs w:val="20"/>
            <w:u w:val="single"/>
            <w:lang w:eastAsia="zh-CN"/>
          </w:rPr>
          <w:t>Table 8-1</w:t>
        </w:r>
      </w:hyperlink>
      <w:r w:rsidRPr="004E5869">
        <w:rPr>
          <w:rFonts w:ascii="Arial" w:eastAsia="Times New Roman" w:hAnsi="Arial" w:cs="Arial"/>
          <w:sz w:val="20"/>
          <w:szCs w:val="20"/>
          <w:lang w:eastAsia="zh-CN"/>
        </w:rPr>
        <w:t xml:space="preserve"> describes the bandwidth allocation. </w:t>
      </w:r>
    </w:p>
    <w:p w:rsidR="004E5869" w:rsidRPr="004E5869" w:rsidRDefault="004E5869" w:rsidP="004E5869">
      <w:pPr>
        <w:keepNext/>
        <w:snapToGrid w:val="0"/>
        <w:spacing w:before="160" w:after="80" w:line="240" w:lineRule="auto"/>
        <w:ind w:left="1134"/>
        <w:rPr>
          <w:rFonts w:ascii="Arial" w:eastAsia="Times New Roman" w:hAnsi="Arial" w:cs="Arial"/>
          <w:sz w:val="20"/>
          <w:szCs w:val="20"/>
          <w:lang w:eastAsia="zh-CN"/>
        </w:rPr>
      </w:pPr>
      <w:bookmarkStart w:id="18" w:name="_Ref93377178"/>
      <w:r w:rsidRPr="004E5869">
        <w:rPr>
          <w:rFonts w:ascii="Arial" w:eastAsia="Times New Roman" w:hAnsi="Arial" w:cs="Arial"/>
          <w:b/>
          <w:bCs/>
          <w:sz w:val="20"/>
          <w:szCs w:val="20"/>
          <w:lang w:eastAsia="zh-CN"/>
        </w:rPr>
        <w:t xml:space="preserve">Table 8-1 </w:t>
      </w:r>
      <w:r w:rsidRPr="004E5869">
        <w:rPr>
          <w:rFonts w:ascii="Arial" w:eastAsia="Times New Roman" w:hAnsi="Arial" w:cs="Arial"/>
          <w:sz w:val="20"/>
          <w:szCs w:val="20"/>
          <w:lang w:eastAsia="zh-CN"/>
        </w:rPr>
        <w:t>Bandwidth allocation in the 2B1Q line code mode</w:t>
      </w:r>
      <w:bookmarkEnd w:id="18"/>
    </w:p>
    <w:tbl>
      <w:tblPr>
        <w:tblW w:w="0" w:type="auto"/>
        <w:tblInd w:w="1264" w:type="dxa"/>
        <w:tblCellMar>
          <w:left w:w="0" w:type="dxa"/>
          <w:right w:w="0" w:type="dxa"/>
        </w:tblCellMar>
        <w:tblLook w:val="04A0"/>
      </w:tblPr>
      <w:tblGrid>
        <w:gridCol w:w="2205"/>
        <w:gridCol w:w="1974"/>
        <w:gridCol w:w="3387"/>
      </w:tblGrid>
      <w:tr w:rsidR="004E5869" w:rsidRPr="004E5869" w:rsidTr="004E5869">
        <w:trPr>
          <w:cantSplit/>
          <w:trHeight w:val="300"/>
        </w:trPr>
        <w:tc>
          <w:tcPr>
            <w:tcW w:w="220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Channel</w:t>
            </w:r>
          </w:p>
        </w:tc>
        <w:tc>
          <w:tcPr>
            <w:tcW w:w="197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Rate (bit/s)</w:t>
            </w:r>
          </w:p>
        </w:tc>
        <w:tc>
          <w:tcPr>
            <w:tcW w:w="33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Function</w:t>
            </w:r>
          </w:p>
        </w:tc>
      </w:tr>
      <w:tr w:rsidR="004E5869" w:rsidRPr="004E5869" w:rsidTr="004E5869">
        <w:trPr>
          <w:cantSplit/>
          <w:trHeight w:val="180"/>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180" w:lineRule="atLeast"/>
              <w:jc w:val="both"/>
              <w:rPr>
                <w:rFonts w:ascii="Arial" w:eastAsia="Times New Roman" w:hAnsi="Arial" w:cs="Arial"/>
                <w:sz w:val="20"/>
                <w:szCs w:val="20"/>
              </w:rPr>
            </w:pPr>
            <w:r w:rsidRPr="004E5869">
              <w:rPr>
                <w:rFonts w:ascii="Arial" w:eastAsia="Times New Roman" w:hAnsi="Arial" w:cs="Arial"/>
                <w:sz w:val="20"/>
                <w:szCs w:val="20"/>
              </w:rPr>
              <w:t>2B channel</w:t>
            </w:r>
          </w:p>
        </w:tc>
        <w:tc>
          <w:tcPr>
            <w:tcW w:w="1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180" w:lineRule="atLeast"/>
              <w:jc w:val="center"/>
              <w:rPr>
                <w:rFonts w:ascii="Arial" w:eastAsia="Times New Roman" w:hAnsi="Arial" w:cs="Arial"/>
                <w:sz w:val="20"/>
                <w:szCs w:val="20"/>
              </w:rPr>
            </w:pPr>
            <w:r w:rsidRPr="004E5869">
              <w:rPr>
                <w:rFonts w:ascii="Arial" w:eastAsia="Times New Roman" w:hAnsi="Arial" w:cs="Arial"/>
                <w:sz w:val="20"/>
                <w:szCs w:val="20"/>
              </w:rPr>
              <w:t>128 k</w:t>
            </w:r>
          </w:p>
        </w:tc>
        <w:tc>
          <w:tcPr>
            <w:tcW w:w="33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180" w:lineRule="atLeast"/>
              <w:jc w:val="both"/>
              <w:rPr>
                <w:rFonts w:ascii="Arial" w:eastAsia="Times New Roman" w:hAnsi="Arial" w:cs="Arial"/>
                <w:sz w:val="20"/>
                <w:szCs w:val="20"/>
              </w:rPr>
            </w:pPr>
            <w:r w:rsidRPr="004E5869">
              <w:rPr>
                <w:rFonts w:ascii="Arial" w:eastAsia="Times New Roman" w:hAnsi="Arial" w:cs="Arial"/>
                <w:sz w:val="20"/>
                <w:szCs w:val="20"/>
              </w:rPr>
              <w:t>To act as traffic channel</w:t>
            </w:r>
          </w:p>
        </w:tc>
      </w:tr>
      <w:tr w:rsidR="004E5869" w:rsidRPr="004E5869" w:rsidTr="004E5869">
        <w:trPr>
          <w:cantSplit/>
          <w:trHeight w:val="180"/>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180" w:lineRule="atLeast"/>
              <w:jc w:val="both"/>
              <w:rPr>
                <w:rFonts w:ascii="Arial" w:eastAsia="Times New Roman" w:hAnsi="Arial" w:cs="Arial"/>
                <w:sz w:val="20"/>
                <w:szCs w:val="20"/>
              </w:rPr>
            </w:pPr>
            <w:r w:rsidRPr="004E5869">
              <w:rPr>
                <w:rFonts w:ascii="Arial" w:eastAsia="Times New Roman" w:hAnsi="Arial" w:cs="Arial"/>
                <w:sz w:val="20"/>
                <w:szCs w:val="20"/>
              </w:rPr>
              <w:lastRenderedPageBreak/>
              <w:t>D channel</w:t>
            </w:r>
          </w:p>
        </w:tc>
        <w:tc>
          <w:tcPr>
            <w:tcW w:w="1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180" w:lineRule="atLeast"/>
              <w:jc w:val="center"/>
              <w:rPr>
                <w:rFonts w:ascii="Arial" w:eastAsia="Times New Roman" w:hAnsi="Arial" w:cs="Arial"/>
                <w:sz w:val="20"/>
                <w:szCs w:val="20"/>
              </w:rPr>
            </w:pPr>
            <w:r w:rsidRPr="004E5869">
              <w:rPr>
                <w:rFonts w:ascii="Arial" w:eastAsia="Times New Roman" w:hAnsi="Arial" w:cs="Arial"/>
                <w:sz w:val="20"/>
                <w:szCs w:val="20"/>
              </w:rPr>
              <w:t>16 k</w:t>
            </w:r>
          </w:p>
        </w:tc>
        <w:tc>
          <w:tcPr>
            <w:tcW w:w="33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180" w:lineRule="atLeast"/>
              <w:jc w:val="both"/>
              <w:rPr>
                <w:rFonts w:ascii="Arial" w:eastAsia="Times New Roman" w:hAnsi="Arial" w:cs="Arial"/>
                <w:sz w:val="20"/>
                <w:szCs w:val="20"/>
              </w:rPr>
            </w:pPr>
            <w:r w:rsidRPr="004E5869">
              <w:rPr>
                <w:rFonts w:ascii="Arial" w:eastAsia="Times New Roman" w:hAnsi="Arial" w:cs="Arial"/>
                <w:sz w:val="20"/>
                <w:szCs w:val="20"/>
              </w:rPr>
              <w:t>To act as signaling channel</w:t>
            </w:r>
          </w:p>
        </w:tc>
      </w:tr>
      <w:tr w:rsidR="004E5869" w:rsidRPr="004E5869" w:rsidTr="004E5869">
        <w:trPr>
          <w:cantSplit/>
          <w:trHeight w:val="180"/>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180" w:lineRule="atLeast"/>
              <w:jc w:val="both"/>
              <w:rPr>
                <w:rFonts w:ascii="Arial" w:eastAsia="Times New Roman" w:hAnsi="Arial" w:cs="Arial"/>
                <w:sz w:val="20"/>
                <w:szCs w:val="20"/>
              </w:rPr>
            </w:pPr>
            <w:r w:rsidRPr="004E5869">
              <w:rPr>
                <w:rFonts w:ascii="Arial" w:eastAsia="Times New Roman" w:hAnsi="Arial" w:cs="Arial"/>
                <w:sz w:val="20"/>
                <w:szCs w:val="20"/>
              </w:rPr>
              <w:t>M channel</w:t>
            </w:r>
          </w:p>
        </w:tc>
        <w:tc>
          <w:tcPr>
            <w:tcW w:w="1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180" w:lineRule="atLeast"/>
              <w:jc w:val="center"/>
              <w:rPr>
                <w:rFonts w:ascii="Arial" w:eastAsia="Times New Roman" w:hAnsi="Arial" w:cs="Arial"/>
                <w:sz w:val="20"/>
                <w:szCs w:val="20"/>
              </w:rPr>
            </w:pPr>
            <w:r w:rsidRPr="004E5869">
              <w:rPr>
                <w:rFonts w:ascii="Arial" w:eastAsia="Times New Roman" w:hAnsi="Arial" w:cs="Arial"/>
                <w:sz w:val="20"/>
                <w:szCs w:val="20"/>
              </w:rPr>
              <w:t>40 k</w:t>
            </w:r>
          </w:p>
        </w:tc>
        <w:tc>
          <w:tcPr>
            <w:tcW w:w="33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180" w:lineRule="atLeast"/>
              <w:jc w:val="both"/>
              <w:rPr>
                <w:rFonts w:ascii="Arial" w:eastAsia="Times New Roman" w:hAnsi="Arial" w:cs="Arial"/>
                <w:sz w:val="20"/>
                <w:szCs w:val="20"/>
              </w:rPr>
            </w:pPr>
            <w:r w:rsidRPr="004E5869">
              <w:rPr>
                <w:rFonts w:ascii="Arial" w:eastAsia="Times New Roman" w:hAnsi="Arial" w:cs="Arial"/>
                <w:sz w:val="20"/>
                <w:szCs w:val="20"/>
              </w:rPr>
              <w:t>To transmit the maintenance information between the network and the terminal</w:t>
            </w:r>
          </w:p>
        </w:tc>
      </w:tr>
      <w:tr w:rsidR="004E5869" w:rsidRPr="004E5869" w:rsidTr="004E5869">
        <w:trPr>
          <w:cantSplit/>
          <w:trHeight w:val="180"/>
        </w:trPr>
        <w:tc>
          <w:tcPr>
            <w:tcW w:w="22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180" w:lineRule="atLeast"/>
              <w:jc w:val="both"/>
              <w:rPr>
                <w:rFonts w:ascii="Arial" w:eastAsia="Times New Roman" w:hAnsi="Arial" w:cs="Arial"/>
                <w:sz w:val="20"/>
                <w:szCs w:val="20"/>
              </w:rPr>
            </w:pPr>
            <w:r w:rsidRPr="004E5869">
              <w:rPr>
                <w:rFonts w:ascii="Arial" w:eastAsia="Times New Roman" w:hAnsi="Arial" w:cs="Arial"/>
                <w:sz w:val="20"/>
                <w:szCs w:val="20"/>
              </w:rPr>
              <w:t>Used for U interface synchronization</w:t>
            </w:r>
          </w:p>
        </w:tc>
        <w:tc>
          <w:tcPr>
            <w:tcW w:w="19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180" w:lineRule="atLeast"/>
              <w:jc w:val="center"/>
              <w:rPr>
                <w:rFonts w:ascii="Arial" w:eastAsia="Times New Roman" w:hAnsi="Arial" w:cs="Arial"/>
                <w:sz w:val="20"/>
                <w:szCs w:val="20"/>
              </w:rPr>
            </w:pPr>
            <w:r w:rsidRPr="004E5869">
              <w:rPr>
                <w:rFonts w:ascii="Arial" w:eastAsia="Times New Roman" w:hAnsi="Arial" w:cs="Arial"/>
                <w:sz w:val="20"/>
                <w:szCs w:val="20"/>
              </w:rPr>
              <w:t>12 k</w:t>
            </w:r>
          </w:p>
        </w:tc>
        <w:tc>
          <w:tcPr>
            <w:tcW w:w="33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180" w:lineRule="atLeast"/>
              <w:jc w:val="both"/>
              <w:rPr>
                <w:rFonts w:ascii="Arial" w:eastAsia="Times New Roman" w:hAnsi="Arial" w:cs="Arial"/>
                <w:sz w:val="20"/>
                <w:szCs w:val="20"/>
              </w:rPr>
            </w:pPr>
            <w:r w:rsidRPr="004E5869">
              <w:rPr>
                <w:rFonts w:ascii="Arial" w:eastAsia="Times New Roman" w:hAnsi="Arial" w:cs="Arial"/>
                <w:sz w:val="20"/>
                <w:szCs w:val="20"/>
              </w:rPr>
              <w:t>To transmit clock information</w:t>
            </w:r>
          </w:p>
        </w:tc>
      </w:tr>
    </w:tbl>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S reference point and T reference point</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S reference point, also called S interface, is the line interface between the ISDN terminal (TE1 or terminal adaptor (TA)) and the network terminal (NT).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T reference point, also called T interface, is the line interface between network terminal type 1 (NT1) and network terminal type 2 (NT2).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In the ITU regulation, the specification of the S interface is the same as that of the T interface.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If the NT2 device does not exist, S and T together form S/T reference point, also called S/T interface.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S/T interface uses a four-line transmission mode, two lines for sending and two lines for receiving. The line code is a pseudo-AMI (alternate mark inversion) code. In AMI code, binary bit “1” is converted to positive pulse or negative pulse, which alternate forward and backward; binary bit “0” is converted to level 0. </w:t>
      </w:r>
      <w:hyperlink r:id="rId25" w:anchor="_Ref93377301" w:history="1">
        <w:r w:rsidRPr="004E5869">
          <w:rPr>
            <w:rFonts w:ascii="Arial" w:eastAsia="Times New Roman" w:hAnsi="Arial" w:cs="Arial"/>
            <w:color w:val="0000FF"/>
            <w:sz w:val="20"/>
            <w:szCs w:val="20"/>
            <w:u w:val="single"/>
            <w:lang w:eastAsia="zh-CN"/>
          </w:rPr>
          <w:t>Figure 8-3</w:t>
        </w:r>
      </w:hyperlink>
      <w:r w:rsidRPr="004E5869">
        <w:rPr>
          <w:rFonts w:ascii="Arial" w:eastAsia="Times New Roman" w:hAnsi="Arial" w:cs="Arial"/>
          <w:sz w:val="20"/>
          <w:szCs w:val="20"/>
          <w:lang w:eastAsia="zh-CN"/>
        </w:rPr>
        <w:t xml:space="preserve"> shows the mapping between a binary code and an AMI code. </w:t>
      </w:r>
    </w:p>
    <w:p w:rsidR="004E5869" w:rsidRPr="004E5869" w:rsidRDefault="004E5869" w:rsidP="004E5869">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766310" cy="1332865"/>
            <wp:effectExtent l="19050" t="0" r="0" b="0"/>
            <wp:docPr id="3" name="Picture 3" descr="C:\PROGRA~1\Huawei\TY0714~1\outfiles\02 SoftX3000\31025857-Signaling &amp; Protocols-(V300R003_07)\08-Chapter 8 DSS1 Signaling and V5 Protocol.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1\Huawei\TY0714~1\outfiles\02 SoftX3000\31025857-Signaling &amp; Protocols-(V300R003_07)\08-Chapter 8 DSS1 Signaling and V5 Protocol.files\image003.gif"/>
                    <pic:cNvPicPr>
                      <a:picLocks noChangeAspect="1" noChangeArrowheads="1"/>
                    </pic:cNvPicPr>
                  </pic:nvPicPr>
                  <pic:blipFill>
                    <a:blip r:embed="rId26"/>
                    <a:srcRect/>
                    <a:stretch>
                      <a:fillRect/>
                    </a:stretch>
                  </pic:blipFill>
                  <pic:spPr bwMode="auto">
                    <a:xfrm>
                      <a:off x="0" y="0"/>
                      <a:ext cx="4766310" cy="1332865"/>
                    </a:xfrm>
                    <a:prstGeom prst="rect">
                      <a:avLst/>
                    </a:prstGeom>
                    <a:noFill/>
                    <a:ln w="9525">
                      <a:noFill/>
                      <a:miter lim="800000"/>
                      <a:headEnd/>
                      <a:tailEnd/>
                    </a:ln>
                  </pic:spPr>
                </pic:pic>
              </a:graphicData>
            </a:graphic>
          </wp:inline>
        </w:drawing>
      </w:r>
    </w:p>
    <w:p w:rsidR="004E5869" w:rsidRPr="004E5869" w:rsidRDefault="004E5869" w:rsidP="004E5869">
      <w:pPr>
        <w:snapToGrid w:val="0"/>
        <w:spacing w:before="80" w:after="320" w:line="240" w:lineRule="auto"/>
        <w:ind w:left="1134"/>
        <w:rPr>
          <w:rFonts w:ascii="Arial" w:eastAsia="Times New Roman" w:hAnsi="Arial" w:cs="Arial"/>
          <w:sz w:val="20"/>
          <w:szCs w:val="20"/>
          <w:lang w:eastAsia="zh-CN"/>
        </w:rPr>
      </w:pPr>
      <w:bookmarkStart w:id="19" w:name="_Ref77997343"/>
      <w:bookmarkStart w:id="20" w:name="_Ref93377301"/>
      <w:bookmarkEnd w:id="19"/>
      <w:r w:rsidRPr="004E5869">
        <w:rPr>
          <w:rFonts w:ascii="Arial" w:eastAsia="Times New Roman" w:hAnsi="Arial" w:cs="Arial"/>
          <w:b/>
          <w:bCs/>
          <w:sz w:val="20"/>
          <w:szCs w:val="20"/>
          <w:lang w:eastAsia="zh-CN"/>
        </w:rPr>
        <w:t xml:space="preserve">Figure 8-3 </w:t>
      </w:r>
      <w:r w:rsidRPr="004E5869">
        <w:rPr>
          <w:rFonts w:ascii="Arial" w:eastAsia="Times New Roman" w:hAnsi="Arial" w:cs="Arial"/>
          <w:sz w:val="20"/>
          <w:szCs w:val="20"/>
          <w:lang w:eastAsia="zh-CN"/>
        </w:rPr>
        <w:t>Mapping between a binary code and an AMI code</w:t>
      </w:r>
      <w:bookmarkEnd w:id="20"/>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R reference point</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R reference point, also called R interface, is a non-standard ISDN terminal interface. RS-232 interface, IEEE-488 interface, and analog telephone interface are all R interfaces.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Functional group</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In </w:t>
      </w:r>
      <w:hyperlink r:id="rId27" w:anchor="_Ref93377294" w:history="1">
        <w:r w:rsidRPr="004E5869">
          <w:rPr>
            <w:rFonts w:ascii="Arial" w:eastAsia="Times New Roman" w:hAnsi="Arial" w:cs="Arial"/>
            <w:color w:val="0000FF"/>
            <w:sz w:val="20"/>
            <w:szCs w:val="20"/>
            <w:u w:val="single"/>
            <w:lang w:eastAsia="zh-CN"/>
          </w:rPr>
          <w:t>Figure 8-2</w:t>
        </w:r>
      </w:hyperlink>
      <w:r w:rsidRPr="004E5869">
        <w:rPr>
          <w:rFonts w:ascii="Arial" w:eastAsia="Times New Roman" w:hAnsi="Arial" w:cs="Arial"/>
          <w:sz w:val="20"/>
          <w:szCs w:val="20"/>
          <w:lang w:eastAsia="zh-CN"/>
        </w:rPr>
        <w:t xml:space="preserve">, the blocks stand for functional groups. A functional group is the combination and arrangement of functions required on ISDN user interfaces. In application, a number of functional groups may be achieved in one device.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NT1</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NT1 provides U interfaces and S/T interfaces for connecting ISDN terminals and devices of the ISDN exchange. The function of NT1 is the code conversion between the U interface and S/T interface, such as, the 2B1Q/AMI code conversion in the Chinese standard.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NT1 is purely a physical layer device without software intelligence, but it has the line maintenance and performance monitoring functions. It ensures the clock synchronization of the ISDN terminal and network.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w:t>
      </w:r>
    </w:p>
    <w:p w:rsidR="004E5869" w:rsidRPr="004E5869" w:rsidRDefault="004E5869" w:rsidP="004E5869">
      <w:pPr>
        <w:keepNext/>
        <w:snapToGrid w:val="0"/>
        <w:spacing w:before="80" w:after="80" w:line="240" w:lineRule="auto"/>
        <w:rPr>
          <w:rFonts w:ascii="Arial" w:eastAsia="Times New Roman" w:hAnsi="Arial" w:cs="Arial"/>
          <w:b/>
          <w:bCs/>
          <w:sz w:val="20"/>
          <w:szCs w:val="20"/>
          <w:lang w:eastAsia="zh-CN"/>
        </w:rPr>
      </w:pPr>
      <w:r w:rsidRPr="004E5869">
        <w:rPr>
          <w:rFonts w:ascii="Wingdings" w:eastAsia="Times New Roman" w:hAnsi="Wingdings" w:cs="Arial"/>
          <w:b/>
          <w:bCs/>
          <w:sz w:val="20"/>
          <w:szCs w:val="20"/>
          <w:lang w:eastAsia="zh-CN"/>
        </w:rPr>
        <w:lastRenderedPageBreak/>
        <w:t></w:t>
      </w:r>
      <w:r w:rsidRPr="004E5869">
        <w:rPr>
          <w:rFonts w:ascii="Arial" w:eastAsia="Times New Roman" w:hAnsi="Arial" w:cs="Arial"/>
          <w:b/>
          <w:bCs/>
          <w:sz w:val="20"/>
          <w:szCs w:val="20"/>
          <w:lang w:eastAsia="zh-CN"/>
        </w:rPr>
        <w:t xml:space="preserve">  Note: </w:t>
      </w:r>
    </w:p>
    <w:p w:rsidR="004E5869" w:rsidRPr="004E5869" w:rsidRDefault="004E5869" w:rsidP="004E5869">
      <w:pPr>
        <w:snapToGrid w:val="0"/>
        <w:spacing w:after="0" w:line="240" w:lineRule="auto"/>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If the NT1 includes the function of the TA, it is called NT1+.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NT2</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NT2 is an intelligent terminal device. A common NT2 device can be a terminal control device such as a private automatic branch exchange (PABX) that has the functions of ISDN, and a LAN router.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TE1</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TE1 is a standard ISDN terminal, with standard S interfaces. It can be connected directly with the NT1 or NT2 through S interfaces. Common TE1 devices include ISDN digital telephone sets, G4 fax machines, and video phones.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Terminal equipment type 2 (TE2)</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TE2 is a non-standard ISDN terminal without S interfaces. It cannot be directly connected with the NT1 or NT2. An S interface can be connected to the TE2 through a TA. Common TE2 devices include PCs, ordinary telephone sets, X 25 packet terminals and G3 fax machines.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TA</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There is an S or U interface on one end of the TA, and an interface for connecting a non-standard ISDN terminal on the other end. The role of the TA is for rate adaptation and protocol conversion. The non-standard ISDN terminal (TE2) does not have the function of the common channel signaling (D channel). It can be connected with the S or U interface only after the rate adaptation and protocol conversion with the TA.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Some TAs contain the built-in AT command set. The AT command set is a general command format for operating the Modem on a computer. It supports call originating and answering on a computer. In other words, the AT command is converted to D channel signaling. With a TA, the user can make calls and transmit data simultaneously through a computer.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B channel protocol of the TA is V.110. It converts the low-speed serial port data to the data with the speed of 64 kbit/s to enter the B channel. It enables the non-standard ISDN terminal to communicate with the network through a standard ISDN interface. </w:t>
      </w:r>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t>II. ISDN Channel</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ISDN channel type refers to the channel path type of the user-to-network interface. It includes bearer channel (B channel), demand channel (D channel) and H channel.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B channel</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B channel is used for transmitting user information (including voice, data and images) at the rate of 64 kbit/s. It can implement circuit switching, packet switching and semi-permanent connection (SPC).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D channel</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D channel transmits signaling messages and packet messages for circuit switching. According to the number of B channels supported by D channels, D channels are divided into 2B+D and 30B+D. </w:t>
      </w:r>
    </w:p>
    <w:p w:rsidR="004E5869" w:rsidRPr="004E5869" w:rsidRDefault="004E5869" w:rsidP="004E5869">
      <w:pPr>
        <w:keepNext/>
        <w:snapToGrid w:val="0"/>
        <w:spacing w:before="160" w:after="80" w:line="240" w:lineRule="auto"/>
        <w:ind w:left="1134"/>
        <w:rPr>
          <w:rFonts w:ascii="Arial" w:eastAsia="Times New Roman" w:hAnsi="Arial" w:cs="Arial"/>
          <w:sz w:val="20"/>
          <w:szCs w:val="20"/>
          <w:lang w:eastAsia="zh-CN"/>
        </w:rPr>
      </w:pPr>
      <w:bookmarkStart w:id="21" w:name="_Ref93377180"/>
      <w:r w:rsidRPr="004E5869">
        <w:rPr>
          <w:rFonts w:ascii="Arial" w:eastAsia="Times New Roman" w:hAnsi="Arial" w:cs="Arial"/>
          <w:b/>
          <w:bCs/>
          <w:sz w:val="20"/>
          <w:szCs w:val="20"/>
          <w:lang w:eastAsia="zh-CN"/>
        </w:rPr>
        <w:t xml:space="preserve">Table 8-2 </w:t>
      </w:r>
      <w:r w:rsidRPr="004E5869">
        <w:rPr>
          <w:rFonts w:ascii="Arial" w:eastAsia="Times New Roman" w:hAnsi="Arial" w:cs="Arial"/>
          <w:sz w:val="20"/>
          <w:szCs w:val="20"/>
          <w:lang w:eastAsia="zh-CN"/>
        </w:rPr>
        <w:t>Bandwidth allocation in the 2B1Q line code mode</w:t>
      </w:r>
      <w:bookmarkEnd w:id="21"/>
    </w:p>
    <w:tbl>
      <w:tblPr>
        <w:tblW w:w="0" w:type="auto"/>
        <w:tblInd w:w="1264" w:type="dxa"/>
        <w:tblCellMar>
          <w:left w:w="0" w:type="dxa"/>
          <w:right w:w="0" w:type="dxa"/>
        </w:tblCellMar>
        <w:tblLook w:val="04A0"/>
      </w:tblPr>
      <w:tblGrid>
        <w:gridCol w:w="2204"/>
        <w:gridCol w:w="2204"/>
        <w:gridCol w:w="3158"/>
      </w:tblGrid>
      <w:tr w:rsidR="004E5869" w:rsidRPr="004E5869" w:rsidTr="004E5869">
        <w:trPr>
          <w:cantSplit/>
          <w:trHeight w:val="300"/>
        </w:trPr>
        <w:tc>
          <w:tcPr>
            <w:tcW w:w="220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Channel</w:t>
            </w:r>
          </w:p>
        </w:tc>
        <w:tc>
          <w:tcPr>
            <w:tcW w:w="220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Rate (bit/s)</w:t>
            </w:r>
          </w:p>
        </w:tc>
        <w:tc>
          <w:tcPr>
            <w:tcW w:w="315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Function</w:t>
            </w:r>
          </w:p>
        </w:tc>
      </w:tr>
      <w:tr w:rsidR="004E5869" w:rsidRPr="004E5869" w:rsidTr="004E5869">
        <w:trPr>
          <w:cantSplit/>
          <w:trHeight w:val="180"/>
        </w:trPr>
        <w:tc>
          <w:tcPr>
            <w:tcW w:w="22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180" w:lineRule="atLeast"/>
              <w:jc w:val="center"/>
              <w:rPr>
                <w:rFonts w:ascii="Arial" w:eastAsia="Times New Roman" w:hAnsi="Arial" w:cs="Arial"/>
                <w:sz w:val="20"/>
                <w:szCs w:val="20"/>
              </w:rPr>
            </w:pPr>
            <w:r w:rsidRPr="004E5869">
              <w:rPr>
                <w:rFonts w:ascii="Arial" w:eastAsia="Times New Roman" w:hAnsi="Arial" w:cs="Arial"/>
                <w:sz w:val="20"/>
                <w:szCs w:val="20"/>
              </w:rPr>
              <w:t>D16</w:t>
            </w:r>
          </w:p>
        </w:tc>
        <w:tc>
          <w:tcPr>
            <w:tcW w:w="2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180" w:lineRule="atLeast"/>
              <w:jc w:val="center"/>
              <w:rPr>
                <w:rFonts w:ascii="Arial" w:eastAsia="Times New Roman" w:hAnsi="Arial" w:cs="Arial"/>
                <w:sz w:val="20"/>
                <w:szCs w:val="20"/>
              </w:rPr>
            </w:pPr>
            <w:r w:rsidRPr="004E5869">
              <w:rPr>
                <w:rFonts w:ascii="Arial" w:eastAsia="Times New Roman" w:hAnsi="Arial" w:cs="Arial"/>
                <w:sz w:val="20"/>
                <w:szCs w:val="20"/>
              </w:rPr>
              <w:t>16k</w:t>
            </w:r>
          </w:p>
        </w:tc>
        <w:tc>
          <w:tcPr>
            <w:tcW w:w="3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180" w:lineRule="atLeast"/>
              <w:jc w:val="both"/>
              <w:rPr>
                <w:rFonts w:ascii="Arial" w:eastAsia="Times New Roman" w:hAnsi="Arial" w:cs="Arial"/>
                <w:sz w:val="20"/>
                <w:szCs w:val="20"/>
              </w:rPr>
            </w:pPr>
            <w:r w:rsidRPr="004E5869">
              <w:rPr>
                <w:rFonts w:ascii="Arial" w:eastAsia="Times New Roman" w:hAnsi="Arial" w:cs="Arial"/>
                <w:sz w:val="20"/>
                <w:szCs w:val="20"/>
              </w:rPr>
              <w:t>D channel in 2B+D</w:t>
            </w:r>
          </w:p>
        </w:tc>
      </w:tr>
      <w:tr w:rsidR="004E5869" w:rsidRPr="004E5869" w:rsidTr="004E5869">
        <w:trPr>
          <w:cantSplit/>
          <w:trHeight w:val="180"/>
        </w:trPr>
        <w:tc>
          <w:tcPr>
            <w:tcW w:w="220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180" w:lineRule="atLeast"/>
              <w:jc w:val="center"/>
              <w:rPr>
                <w:rFonts w:ascii="Arial" w:eastAsia="Times New Roman" w:hAnsi="Arial" w:cs="Arial"/>
                <w:sz w:val="20"/>
                <w:szCs w:val="20"/>
              </w:rPr>
            </w:pPr>
            <w:r w:rsidRPr="004E5869">
              <w:rPr>
                <w:rFonts w:ascii="Arial" w:eastAsia="Times New Roman" w:hAnsi="Arial" w:cs="Arial"/>
                <w:sz w:val="20"/>
                <w:szCs w:val="20"/>
              </w:rPr>
              <w:t>D64</w:t>
            </w:r>
          </w:p>
        </w:tc>
        <w:tc>
          <w:tcPr>
            <w:tcW w:w="2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180" w:lineRule="atLeast"/>
              <w:jc w:val="center"/>
              <w:rPr>
                <w:rFonts w:ascii="Arial" w:eastAsia="Times New Roman" w:hAnsi="Arial" w:cs="Arial"/>
                <w:sz w:val="20"/>
                <w:szCs w:val="20"/>
              </w:rPr>
            </w:pPr>
            <w:r w:rsidRPr="004E5869">
              <w:rPr>
                <w:rFonts w:ascii="Arial" w:eastAsia="Times New Roman" w:hAnsi="Arial" w:cs="Arial"/>
                <w:sz w:val="20"/>
                <w:szCs w:val="20"/>
              </w:rPr>
              <w:t>64k</w:t>
            </w:r>
          </w:p>
        </w:tc>
        <w:tc>
          <w:tcPr>
            <w:tcW w:w="3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180" w:lineRule="atLeast"/>
              <w:jc w:val="both"/>
              <w:rPr>
                <w:rFonts w:ascii="Arial" w:eastAsia="Times New Roman" w:hAnsi="Arial" w:cs="Arial"/>
                <w:sz w:val="20"/>
                <w:szCs w:val="20"/>
              </w:rPr>
            </w:pPr>
            <w:r w:rsidRPr="004E5869">
              <w:rPr>
                <w:rFonts w:ascii="Arial" w:eastAsia="Times New Roman" w:hAnsi="Arial" w:cs="Arial"/>
                <w:sz w:val="20"/>
                <w:szCs w:val="20"/>
              </w:rPr>
              <w:t>D channel in 30B+D</w:t>
            </w:r>
          </w:p>
        </w:tc>
      </w:tr>
    </w:tbl>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lastRenderedPageBreak/>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H channel</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H channel is for transmitting user information (including stereo programs, images and data) at a rate over 384 kbit/s. </w:t>
      </w:r>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t>III. ISDN Interface</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ISDN interface falls into three types: BRA (2B+D), PRA (30B+D) and ISUP.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BRA interface</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BRA is short for the basic rate interface/access (BRI/BRA). It is specified when the ordinary subscriber line in PSTN is used as the ISDN subscriber line. It has a rate of 144 kbit/s. It supports two 64 kbit/s user channels (B channel) and one 16 kbit/s signaling channel (D channel).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BRA interface is provided by the digital subscriber line board (DSL) of the optical network unit (ONU) or remote subscriber processor (RSP) under the UMG8900. Each DSL can provide eight BRA interfaces. One BRA interface can be connected with eight ISDN terminals at most. It allows two telephones (each occupying a B channel) and a packet terminal (occupying the D channel) to communicate with the network simultaneously. When the ISDN-PC communicates with the network, it can occupy two B channels at the maximum rate of 128 kbit/s.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As shown in Figure 1-6, the eight ISDN terminals attached to the 2B+D interface can call another terminal in the “subscriber number + sub-address” mode. Two subscriber numbers must be allocated to a BRA interface on the network side and set on the terminal. Each subscriber number can have four sub-addresses (1–4 digits) at most. On the network side, sub-address numbers need not be set. Only the authorities for sub-address numbers need to be registered. Sub-addresses are set on terminals. </w:t>
      </w:r>
    </w:p>
    <w:p w:rsidR="004E5869" w:rsidRPr="004E5869" w:rsidRDefault="004E5869" w:rsidP="004E5869">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290060" cy="1974850"/>
            <wp:effectExtent l="19050" t="0" r="0" b="0"/>
            <wp:docPr id="4" name="Picture 4" descr="C:\PROGRA~1\Huawei\TY0714~1\outfiles\02 SoftX3000\31025857-Signaling &amp; Protocols-(V300R003_07)\08-Chapter 8 DSS1 Signaling and V5 Protocol.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1\Huawei\TY0714~1\outfiles\02 SoftX3000\31025857-Signaling &amp; Protocols-(V300R003_07)\08-Chapter 8 DSS1 Signaling and V5 Protocol.files\image004.gif"/>
                    <pic:cNvPicPr>
                      <a:picLocks noChangeAspect="1" noChangeArrowheads="1"/>
                    </pic:cNvPicPr>
                  </pic:nvPicPr>
                  <pic:blipFill>
                    <a:blip r:embed="rId28"/>
                    <a:srcRect/>
                    <a:stretch>
                      <a:fillRect/>
                    </a:stretch>
                  </pic:blipFill>
                  <pic:spPr bwMode="auto">
                    <a:xfrm>
                      <a:off x="0" y="0"/>
                      <a:ext cx="4290060" cy="1974850"/>
                    </a:xfrm>
                    <a:prstGeom prst="rect">
                      <a:avLst/>
                    </a:prstGeom>
                    <a:noFill/>
                    <a:ln w="9525">
                      <a:noFill/>
                      <a:miter lim="800000"/>
                      <a:headEnd/>
                      <a:tailEnd/>
                    </a:ln>
                  </pic:spPr>
                </pic:pic>
              </a:graphicData>
            </a:graphic>
          </wp:inline>
        </w:drawing>
      </w:r>
    </w:p>
    <w:p w:rsidR="004E5869" w:rsidRPr="004E5869" w:rsidRDefault="004E5869" w:rsidP="004E5869">
      <w:pPr>
        <w:snapToGrid w:val="0"/>
        <w:spacing w:before="80" w:after="320" w:line="240" w:lineRule="auto"/>
        <w:ind w:left="1134"/>
        <w:rPr>
          <w:rFonts w:ascii="Arial" w:eastAsia="Times New Roman" w:hAnsi="Arial" w:cs="Arial"/>
          <w:sz w:val="20"/>
          <w:szCs w:val="20"/>
          <w:lang w:eastAsia="zh-CN"/>
        </w:rPr>
      </w:pPr>
      <w:bookmarkStart w:id="22" w:name="_Ref93377305"/>
      <w:r w:rsidRPr="004E5869">
        <w:rPr>
          <w:rFonts w:ascii="Arial" w:eastAsia="Times New Roman" w:hAnsi="Arial" w:cs="Arial"/>
          <w:b/>
          <w:bCs/>
          <w:sz w:val="20"/>
          <w:szCs w:val="20"/>
          <w:lang w:eastAsia="zh-CN"/>
        </w:rPr>
        <w:t xml:space="preserve">Figure 8-4 </w:t>
      </w:r>
      <w:r w:rsidRPr="004E5869">
        <w:rPr>
          <w:rFonts w:ascii="Arial" w:eastAsia="Times New Roman" w:hAnsi="Arial" w:cs="Arial"/>
          <w:sz w:val="20"/>
          <w:szCs w:val="20"/>
          <w:lang w:eastAsia="zh-CN"/>
        </w:rPr>
        <w:t>ISDN subscriber number and sub-address</w:t>
      </w:r>
      <w:bookmarkEnd w:id="22"/>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PRA interface</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According to different gaping (E1=32TS, T1=24TS) divided by the PCM system, the primary rate interfaces/accesses (PRI/PRA) are classified into the 30B+D interfaces (China and Europe) and the 23B+D interfaces (North America and Japan).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30B+D interface is the PRA interface in China with a rate of 2048 kbit/s. It supports thirty 64 kbit/s user channels (B channels) and a 64 kbit/s signaling channel (D channel).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physical channel of the PRA interface is provided by the digital trunk module (DTM). The board type must be set to </w:t>
      </w:r>
      <w:r w:rsidRPr="004E5869">
        <w:rPr>
          <w:rFonts w:ascii="Arial" w:eastAsia="Times New Roman" w:hAnsi="Arial" w:cs="Arial"/>
          <w:b/>
          <w:bCs/>
          <w:sz w:val="20"/>
          <w:szCs w:val="20"/>
          <w:lang w:eastAsia="zh-CN"/>
        </w:rPr>
        <w:t>PRA</w:t>
      </w:r>
      <w:r w:rsidRPr="004E5869">
        <w:rPr>
          <w:rFonts w:ascii="Arial" w:eastAsia="Times New Roman" w:hAnsi="Arial" w:cs="Arial"/>
          <w:sz w:val="20"/>
          <w:szCs w:val="20"/>
          <w:lang w:eastAsia="zh-CN"/>
        </w:rPr>
        <w:t xml:space="preserve"> during hardware data configuration. Each PRA board provides two 30B+D PRA interfaces. The subscriber line is a coaxial cable that can meet the requirement of users with heavy traffic.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lastRenderedPageBreak/>
        <w:t xml:space="preserve">The PRA interface can be connected to the PABX that has the functions of ISDN, a LAN, or Internet interim inter-switch signaling protocol (ISP) system. It can also provide channels for video conference users to transmit high quality pictures.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ISUP interface</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ISDN user part (ISUP) interface is needed for enabling the ISUP circuit between two exchanges. </w:t>
      </w:r>
    </w:p>
    <w:p w:rsidR="004E5869" w:rsidRPr="004E5869" w:rsidRDefault="004E5869" w:rsidP="004E5869">
      <w:pPr>
        <w:keepNext/>
        <w:snapToGrid w:val="0"/>
        <w:spacing w:before="240" w:after="240" w:line="240" w:lineRule="auto"/>
        <w:outlineLvl w:val="2"/>
        <w:rPr>
          <w:rFonts w:ascii="Arial" w:eastAsia="Times New Roman" w:hAnsi="Arial" w:cs="Arial"/>
          <w:b/>
          <w:bCs/>
          <w:sz w:val="24"/>
          <w:szCs w:val="24"/>
          <w:lang w:eastAsia="zh-CN"/>
        </w:rPr>
      </w:pPr>
      <w:bookmarkStart w:id="23" w:name="_Toc149477627"/>
      <w:bookmarkStart w:id="24" w:name="_Toc149477080"/>
      <w:bookmarkEnd w:id="23"/>
      <w:r w:rsidRPr="004E5869">
        <w:rPr>
          <w:rFonts w:ascii="Arial" w:eastAsia="Times New Roman" w:hAnsi="Arial" w:cs="Arial"/>
          <w:b/>
          <w:bCs/>
          <w:sz w:val="24"/>
          <w:szCs w:val="24"/>
          <w:lang w:eastAsia="zh-CN"/>
        </w:rPr>
        <w:t>8.1.3  Application of DSS1</w:t>
      </w:r>
      <w:bookmarkEnd w:id="24"/>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hyperlink r:id="rId29" w:anchor="_Ref93377307" w:history="1">
        <w:r w:rsidRPr="004E5869">
          <w:rPr>
            <w:rFonts w:ascii="Arial" w:eastAsia="Times New Roman" w:hAnsi="Arial" w:cs="Arial"/>
            <w:color w:val="0000FF"/>
            <w:sz w:val="20"/>
            <w:szCs w:val="20"/>
            <w:u w:val="single"/>
            <w:lang w:eastAsia="zh-CN"/>
          </w:rPr>
          <w:t>Figure 8-5</w:t>
        </w:r>
      </w:hyperlink>
      <w:r w:rsidRPr="004E5869">
        <w:rPr>
          <w:rFonts w:ascii="Arial" w:eastAsia="Times New Roman" w:hAnsi="Arial" w:cs="Arial"/>
          <w:sz w:val="20"/>
          <w:szCs w:val="20"/>
          <w:lang w:eastAsia="zh-CN"/>
        </w:rPr>
        <w:t xml:space="preserve"> is a typical application of DSS1 signaling in NGN. </w:t>
      </w:r>
    </w:p>
    <w:p w:rsidR="004E5869" w:rsidRPr="004E5869" w:rsidRDefault="004E5869" w:rsidP="004E5869">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737100" cy="4017645"/>
            <wp:effectExtent l="0" t="0" r="0" b="0"/>
            <wp:docPr id="5" name="Picture 5" descr="C:\PROGRA~1\Huawei\TY0714~1\outfiles\02 SoftX3000\31025857-Signaling &amp; Protocols-(V300R003_07)\08-Chapter 8 DSS1 Signaling and V5 Protocol.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1\Huawei\TY0714~1\outfiles\02 SoftX3000\31025857-Signaling &amp; Protocols-(V300R003_07)\08-Chapter 8 DSS1 Signaling and V5 Protocol.files\image005.gif"/>
                    <pic:cNvPicPr>
                      <a:picLocks noChangeAspect="1" noChangeArrowheads="1"/>
                    </pic:cNvPicPr>
                  </pic:nvPicPr>
                  <pic:blipFill>
                    <a:blip r:embed="rId30"/>
                    <a:srcRect/>
                    <a:stretch>
                      <a:fillRect/>
                    </a:stretch>
                  </pic:blipFill>
                  <pic:spPr bwMode="auto">
                    <a:xfrm>
                      <a:off x="0" y="0"/>
                      <a:ext cx="4737100" cy="4017645"/>
                    </a:xfrm>
                    <a:prstGeom prst="rect">
                      <a:avLst/>
                    </a:prstGeom>
                    <a:noFill/>
                    <a:ln w="9525">
                      <a:noFill/>
                      <a:miter lim="800000"/>
                      <a:headEnd/>
                      <a:tailEnd/>
                    </a:ln>
                  </pic:spPr>
                </pic:pic>
              </a:graphicData>
            </a:graphic>
          </wp:inline>
        </w:drawing>
      </w:r>
    </w:p>
    <w:p w:rsidR="004E5869" w:rsidRPr="004E5869" w:rsidRDefault="004E5869" w:rsidP="004E5869">
      <w:pPr>
        <w:snapToGrid w:val="0"/>
        <w:spacing w:before="80" w:after="320" w:line="240" w:lineRule="auto"/>
        <w:ind w:left="1134"/>
        <w:rPr>
          <w:rFonts w:ascii="Arial" w:eastAsia="Times New Roman" w:hAnsi="Arial" w:cs="Arial"/>
          <w:sz w:val="20"/>
          <w:szCs w:val="20"/>
          <w:lang w:eastAsia="zh-CN"/>
        </w:rPr>
      </w:pPr>
      <w:bookmarkStart w:id="25" w:name="_Ref77073574"/>
      <w:bookmarkStart w:id="26" w:name="_Ref93377307"/>
      <w:bookmarkEnd w:id="25"/>
      <w:r w:rsidRPr="004E5869">
        <w:rPr>
          <w:rFonts w:ascii="Arial" w:eastAsia="Times New Roman" w:hAnsi="Arial" w:cs="Arial"/>
          <w:b/>
          <w:bCs/>
          <w:sz w:val="20"/>
          <w:szCs w:val="20"/>
          <w:lang w:eastAsia="zh-CN"/>
        </w:rPr>
        <w:t xml:space="preserve">Figure 8-5 </w:t>
      </w:r>
      <w:r w:rsidRPr="004E5869">
        <w:rPr>
          <w:rFonts w:ascii="Arial" w:eastAsia="Times New Roman" w:hAnsi="Arial" w:cs="Arial"/>
          <w:sz w:val="20"/>
          <w:szCs w:val="20"/>
          <w:lang w:eastAsia="zh-CN"/>
        </w:rPr>
        <w:t>Typical application of DSS1 in NGN</w:t>
      </w:r>
      <w:bookmarkEnd w:id="26"/>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UMG8900 provides the BRIs and PRIs specified in </w:t>
      </w:r>
      <w:r w:rsidRPr="004E5869">
        <w:rPr>
          <w:rFonts w:ascii="Arial" w:eastAsia="Times New Roman" w:hAnsi="Arial" w:cs="Arial"/>
          <w:i/>
          <w:iCs/>
          <w:sz w:val="20"/>
          <w:szCs w:val="20"/>
          <w:lang w:eastAsia="zh-CN"/>
        </w:rPr>
        <w:t>ISDN User to Network Interface Specifications</w:t>
      </w:r>
      <w:r w:rsidRPr="004E5869">
        <w:rPr>
          <w:rFonts w:ascii="Arial" w:eastAsia="Times New Roman" w:hAnsi="Arial" w:cs="Arial"/>
          <w:sz w:val="20"/>
          <w:szCs w:val="20"/>
          <w:lang w:eastAsia="zh-CN"/>
        </w:rPr>
        <w:t xml:space="preserve">, for processing Q.921 messages. It transparently transmits Q.931 signaling to the SoftX3000 through ISDN Q.921-User Adaptation Layer (IUA) to provide: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BRIs for the accessing of ordinary ISDN users (2B+D)</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PRIs for accessing PABXs and network access servers (NAS)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For the DSS1 signaling system, this document introduces only the PRI. For the BRI, see applicable standards. </w:t>
      </w:r>
    </w:p>
    <w:p w:rsidR="004E5869" w:rsidRPr="004E5869" w:rsidRDefault="004E5869" w:rsidP="004E5869">
      <w:pPr>
        <w:keepNext/>
        <w:snapToGrid w:val="0"/>
        <w:spacing w:before="240" w:after="240" w:line="240" w:lineRule="auto"/>
        <w:outlineLvl w:val="2"/>
        <w:rPr>
          <w:rFonts w:ascii="Arial" w:eastAsia="Times New Roman" w:hAnsi="Arial" w:cs="Arial"/>
          <w:b/>
          <w:bCs/>
          <w:sz w:val="24"/>
          <w:szCs w:val="24"/>
          <w:lang w:eastAsia="zh-CN"/>
        </w:rPr>
      </w:pPr>
      <w:bookmarkStart w:id="27" w:name="_Ref11482826"/>
      <w:bookmarkStart w:id="28" w:name="_Toc149477628"/>
      <w:bookmarkStart w:id="29" w:name="_Toc149477081"/>
      <w:bookmarkEnd w:id="27"/>
      <w:bookmarkEnd w:id="28"/>
      <w:r w:rsidRPr="004E5869">
        <w:rPr>
          <w:rFonts w:ascii="Arial" w:eastAsia="Times New Roman" w:hAnsi="Arial" w:cs="Arial"/>
          <w:b/>
          <w:bCs/>
          <w:sz w:val="24"/>
          <w:szCs w:val="24"/>
          <w:lang w:eastAsia="zh-CN"/>
        </w:rPr>
        <w:t>8.1.4  Protocol Structure of DSS1</w:t>
      </w:r>
      <w:bookmarkEnd w:id="29"/>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DSS1 signaling has three layers: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Physical layer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Data link layer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lastRenderedPageBreak/>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Call control layer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hyperlink r:id="rId31" w:anchor="_Ref93377308" w:history="1">
        <w:r w:rsidRPr="004E5869">
          <w:rPr>
            <w:rFonts w:ascii="Arial" w:eastAsia="Times New Roman" w:hAnsi="Arial" w:cs="Arial"/>
            <w:color w:val="0000FF"/>
            <w:sz w:val="20"/>
            <w:szCs w:val="20"/>
            <w:u w:val="single"/>
            <w:lang w:eastAsia="zh-CN"/>
          </w:rPr>
          <w:t>Figure 8-6</w:t>
        </w:r>
      </w:hyperlink>
      <w:r w:rsidRPr="004E5869">
        <w:rPr>
          <w:rFonts w:ascii="Arial" w:eastAsia="Times New Roman" w:hAnsi="Arial" w:cs="Arial"/>
          <w:sz w:val="20"/>
          <w:szCs w:val="20"/>
          <w:lang w:eastAsia="zh-CN"/>
        </w:rPr>
        <w:t xml:space="preserve"> shows the mapping between DSS1 signaling and the OSI reference model. </w:t>
      </w:r>
    </w:p>
    <w:p w:rsidR="004E5869" w:rsidRPr="004E5869" w:rsidRDefault="004E5869" w:rsidP="004E5869">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188845" cy="1283970"/>
            <wp:effectExtent l="19050" t="0" r="1905" b="0"/>
            <wp:docPr id="6" name="Picture 6" descr="C:\PROGRA~1\Huawei\TY0714~1\outfiles\02 SoftX3000\31025857-Signaling &amp; Protocols-(V300R003_07)\08-Chapter 8 DSS1 Signaling and V5 Protocol.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PROGRA~1\Huawei\TY0714~1\outfiles\02 SoftX3000\31025857-Signaling &amp; Protocols-(V300R003_07)\08-Chapter 8 DSS1 Signaling and V5 Protocol.files\image006.gif"/>
                    <pic:cNvPicPr>
                      <a:picLocks noChangeAspect="1" noChangeArrowheads="1"/>
                    </pic:cNvPicPr>
                  </pic:nvPicPr>
                  <pic:blipFill>
                    <a:blip r:embed="rId32"/>
                    <a:srcRect/>
                    <a:stretch>
                      <a:fillRect/>
                    </a:stretch>
                  </pic:blipFill>
                  <pic:spPr bwMode="auto">
                    <a:xfrm>
                      <a:off x="0" y="0"/>
                      <a:ext cx="2188845" cy="1283970"/>
                    </a:xfrm>
                    <a:prstGeom prst="rect">
                      <a:avLst/>
                    </a:prstGeom>
                    <a:noFill/>
                    <a:ln w="9525">
                      <a:noFill/>
                      <a:miter lim="800000"/>
                      <a:headEnd/>
                      <a:tailEnd/>
                    </a:ln>
                  </pic:spPr>
                </pic:pic>
              </a:graphicData>
            </a:graphic>
          </wp:inline>
        </w:drawing>
      </w:r>
    </w:p>
    <w:p w:rsidR="004E5869" w:rsidRPr="004E5869" w:rsidRDefault="004E5869" w:rsidP="004E5869">
      <w:pPr>
        <w:snapToGrid w:val="0"/>
        <w:spacing w:before="80" w:after="320" w:line="240" w:lineRule="auto"/>
        <w:ind w:left="1134"/>
        <w:rPr>
          <w:rFonts w:ascii="Arial" w:eastAsia="Times New Roman" w:hAnsi="Arial" w:cs="Arial"/>
          <w:sz w:val="20"/>
          <w:szCs w:val="20"/>
          <w:lang w:eastAsia="zh-CN"/>
        </w:rPr>
      </w:pPr>
      <w:bookmarkStart w:id="30" w:name="_Ref11818300"/>
      <w:bookmarkStart w:id="31" w:name="_Ref93377308"/>
      <w:bookmarkEnd w:id="30"/>
      <w:r w:rsidRPr="004E5869">
        <w:rPr>
          <w:rFonts w:ascii="Arial" w:eastAsia="Times New Roman" w:hAnsi="Arial" w:cs="Arial"/>
          <w:b/>
          <w:bCs/>
          <w:sz w:val="20"/>
          <w:szCs w:val="20"/>
          <w:lang w:eastAsia="zh-CN"/>
        </w:rPr>
        <w:t xml:space="preserve">Figure 8-6 </w:t>
      </w:r>
      <w:r w:rsidRPr="004E5869">
        <w:rPr>
          <w:rFonts w:ascii="Arial" w:eastAsia="Times New Roman" w:hAnsi="Arial" w:cs="Arial"/>
          <w:sz w:val="20"/>
          <w:szCs w:val="20"/>
          <w:lang w:eastAsia="zh-CN"/>
        </w:rPr>
        <w:t>Mapping between DSS1 signaling and the OSI reference model</w:t>
      </w:r>
      <w:bookmarkEnd w:id="31"/>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t>I. Physical Layer</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physical layer specifies the procedure and electrical and functional features of the ISDN user-to-network interface. It provides the technical basis for the interconnection, operation and maintenance, equipment design, network planning and acceptance test of the user-to-network interface. </w:t>
      </w:r>
      <w:hyperlink r:id="rId33" w:anchor="_Ref93377309" w:history="1">
        <w:r w:rsidRPr="004E5869">
          <w:rPr>
            <w:rFonts w:ascii="Arial" w:eastAsia="Times New Roman" w:hAnsi="Arial" w:cs="Arial"/>
            <w:color w:val="0000FF"/>
            <w:sz w:val="20"/>
            <w:szCs w:val="20"/>
            <w:u w:val="single"/>
            <w:lang w:eastAsia="zh-CN"/>
          </w:rPr>
          <w:t>Figure 8-7</w:t>
        </w:r>
      </w:hyperlink>
      <w:r w:rsidRPr="004E5869">
        <w:rPr>
          <w:rFonts w:ascii="Arial" w:eastAsia="Times New Roman" w:hAnsi="Arial" w:cs="Arial"/>
          <w:sz w:val="20"/>
          <w:szCs w:val="20"/>
          <w:lang w:eastAsia="zh-CN"/>
        </w:rPr>
        <w:t xml:space="preserve"> shows the reference configuration of the PRI. </w:t>
      </w:r>
    </w:p>
    <w:p w:rsidR="004E5869" w:rsidRPr="004E5869" w:rsidRDefault="004E5869" w:rsidP="004E5869">
      <w:pPr>
        <w:keepNext/>
        <w:snapToGrid w:val="0"/>
        <w:spacing w:before="80" w:after="80" w:line="240" w:lineRule="auto"/>
        <w:ind w:left="1134"/>
        <w:rPr>
          <w:rFonts w:ascii="Arial" w:eastAsia="Times New Roman" w:hAnsi="Arial" w:cs="Arial"/>
          <w:sz w:val="20"/>
          <w:szCs w:val="20"/>
          <w:lang w:eastAsia="zh-CN"/>
        </w:rPr>
      </w:pPr>
      <w:r>
        <w:rPr>
          <w:rFonts w:ascii="宋体" w:eastAsia="Times New Roman" w:hAnsi="宋体" w:cs="Arial"/>
          <w:noProof/>
          <w:sz w:val="20"/>
          <w:szCs w:val="20"/>
        </w:rPr>
        <w:drawing>
          <wp:inline distT="0" distB="0" distL="0" distR="0">
            <wp:extent cx="4650105" cy="2412365"/>
            <wp:effectExtent l="19050" t="0" r="0" b="0"/>
            <wp:docPr id="7" name="Picture 7" descr="C:\PROGRA~1\Huawei\TY0714~1\outfiles\02 SoftX3000\31025857-Signaling &amp; Protocols-(V300R003_07)\08-Chapter 8 DSS1 Signaling and V5 Protocol.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ROGRA~1\Huawei\TY0714~1\outfiles\02 SoftX3000\31025857-Signaling &amp; Protocols-(V300R003_07)\08-Chapter 8 DSS1 Signaling and V5 Protocol.files\image007.gif"/>
                    <pic:cNvPicPr>
                      <a:picLocks noChangeAspect="1" noChangeArrowheads="1"/>
                    </pic:cNvPicPr>
                  </pic:nvPicPr>
                  <pic:blipFill>
                    <a:blip r:embed="rId34"/>
                    <a:srcRect/>
                    <a:stretch>
                      <a:fillRect/>
                    </a:stretch>
                  </pic:blipFill>
                  <pic:spPr bwMode="auto">
                    <a:xfrm>
                      <a:off x="0" y="0"/>
                      <a:ext cx="4650105" cy="2412365"/>
                    </a:xfrm>
                    <a:prstGeom prst="rect">
                      <a:avLst/>
                    </a:prstGeom>
                    <a:noFill/>
                    <a:ln w="9525">
                      <a:noFill/>
                      <a:miter lim="800000"/>
                      <a:headEnd/>
                      <a:tailEnd/>
                    </a:ln>
                  </pic:spPr>
                </pic:pic>
              </a:graphicData>
            </a:graphic>
          </wp:inline>
        </w:drawing>
      </w:r>
    </w:p>
    <w:p w:rsidR="004E5869" w:rsidRPr="004E5869" w:rsidRDefault="004E5869" w:rsidP="004E5869">
      <w:pPr>
        <w:snapToGrid w:val="0"/>
        <w:spacing w:before="80" w:after="320" w:line="240" w:lineRule="auto"/>
        <w:ind w:left="1134"/>
        <w:rPr>
          <w:rFonts w:ascii="Arial" w:eastAsia="Times New Roman" w:hAnsi="Arial" w:cs="Arial"/>
          <w:sz w:val="20"/>
          <w:szCs w:val="20"/>
          <w:lang w:eastAsia="zh-CN"/>
        </w:rPr>
      </w:pPr>
      <w:bookmarkStart w:id="32" w:name="_Ref11495667"/>
      <w:bookmarkStart w:id="33" w:name="_Ref93377309"/>
      <w:bookmarkEnd w:id="32"/>
      <w:r w:rsidRPr="004E5869">
        <w:rPr>
          <w:rFonts w:ascii="Arial" w:eastAsia="Times New Roman" w:hAnsi="Arial" w:cs="Arial"/>
          <w:b/>
          <w:bCs/>
          <w:sz w:val="20"/>
          <w:szCs w:val="20"/>
          <w:lang w:eastAsia="zh-CN"/>
        </w:rPr>
        <w:t xml:space="preserve">Figure 8-7 </w:t>
      </w:r>
      <w:r w:rsidRPr="004E5869">
        <w:rPr>
          <w:rFonts w:ascii="Arial" w:eastAsia="Times New Roman" w:hAnsi="Arial" w:cs="Arial"/>
          <w:sz w:val="20"/>
          <w:szCs w:val="20"/>
          <w:lang w:eastAsia="zh-CN"/>
        </w:rPr>
        <w:t>Reference configuration of ISDN user-to-network interfaces</w:t>
      </w:r>
      <w:bookmarkEnd w:id="33"/>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meanings of the B channel and D channel supported by the PRI: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B channel: bearer channel of the user information with the rate of 64 kbit/s, used for carrying voice and data for circuit switching, packet switching and SPC.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D channel: bearer channel of the signaling information with the rate of 64 kbit/s, used to transmit the signaling information and packet data information of circuit switching.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PRI physical channel is in the PCM structure. It has the same rate as the PCM primary rate, namely, 2048 kbit/s. The PRI can use twisted pairs as the transmission media. In the 30/32 channels of PCM, each frame is divided into 32 basic time slots. TS0 is used for frame synchronization and error control, and TS16 for signaling transmission. </w:t>
      </w:r>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t>II. Data Link Layer</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data link layer specifies the specification attributes of the data link layer of the ISDN user-to-network interface (PRI). These specification attributes include: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Concept and terms of the data link layer protocol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lastRenderedPageBreak/>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Frame structure, procedure element and field format of the data link layer protocol under normal operation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On the ISDN user-to-network interface, the data link layer protocol adopts the LAPD protocol on the D channel. The LAPD protocol defines rules for the layer 2 entity on the user-to-network interface to exchange information through the D channel. The layer 2 entity may exchange information between the TE and the NT2 (such as PABX, LAN and a router), between the NT2 and an exchange, or between the TE and an exchange.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Therefore, LAPD is to provide means of information transmission between combinations of data link connection ends. Functions of LAPD are as follows: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provide data link connections on one or more D channels. Authentication of data link connections depends on the data link connection identifier (DLCI) contained in each frame.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delimit, locate and transparently transmit frames, hence allowing recognizing a string of bits sent on the D channel in the form of a frame.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To perform sequence control for keeping the sequence of frames connected through data links.</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To check the transmission and format of and operation onto data link connections.</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To recover errors found in transmission, format and operation check.</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To notify the management entity of unrecoverable errors.</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perform flow control.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manage the activation of the physical layer.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For details, see </w:t>
      </w:r>
      <w:r w:rsidRPr="004E5869">
        <w:rPr>
          <w:rFonts w:ascii="Arial" w:eastAsia="Times New Roman" w:hAnsi="Arial" w:cs="Arial"/>
          <w:i/>
          <w:iCs/>
          <w:sz w:val="20"/>
          <w:szCs w:val="20"/>
          <w:lang w:eastAsia="zh-CN"/>
        </w:rPr>
        <w:t xml:space="preserve">ISDN User to Network Interface Specifications – Part 2: Technical Specifications on Data Link Layer </w:t>
      </w:r>
      <w:r w:rsidRPr="004E5869">
        <w:rPr>
          <w:rFonts w:ascii="Arial" w:eastAsia="Times New Roman" w:hAnsi="Arial" w:cs="Arial"/>
          <w:sz w:val="20"/>
          <w:szCs w:val="20"/>
          <w:lang w:eastAsia="zh-CN"/>
        </w:rPr>
        <w:t>(YDN 034.3-1997).</w:t>
      </w:r>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t>III. Call Control Layer</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call control layer specifies the procedure for establishing, keeping and removing network connections on the ISDN user-to-network interface. It also specifies the process of message exchange on the D channel.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With the functions and services provided by the data link layer, the call control layer provides functions for establishing and operating on network connections to users. These functions support the basic call control program and the call control program related to supplementary features provided by the network. These functions include: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process the primitive used for the communication with the data link layer.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generate and translate layer-3 messages for intra-layer communication.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manage the timer and logical entity used in the call control program.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To manage accessing resources, including the B channel, and the logical path of the packet layer (for example, X.25 recommendations).</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ensure the consistency between the provided services and the services required by the user (for example, the bearer capacity, address, and the compatibility between the lower layers and the higher layers).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To perform routing and trunk selection.</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perform network connection control.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transmit information between the network and the user.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multiplex network connections.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To check error.</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recover error.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perform sequencing.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control blocking and user data stream.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restart.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For details, see ISDN User to Network Interface Specifications – Part 3: Technical Specifications on Basic Call Control of Layer 3 YDN 034.3-1997.</w:t>
      </w:r>
    </w:p>
    <w:p w:rsidR="004E5869" w:rsidRPr="004E5869" w:rsidRDefault="004E5869" w:rsidP="004E5869">
      <w:pPr>
        <w:keepNext/>
        <w:snapToGrid w:val="0"/>
        <w:spacing w:before="240" w:after="240" w:line="240" w:lineRule="auto"/>
        <w:outlineLvl w:val="2"/>
        <w:rPr>
          <w:rFonts w:ascii="Arial" w:eastAsia="Times New Roman" w:hAnsi="Arial" w:cs="Arial"/>
          <w:b/>
          <w:bCs/>
          <w:sz w:val="24"/>
          <w:szCs w:val="24"/>
          <w:lang w:eastAsia="zh-CN"/>
        </w:rPr>
      </w:pPr>
      <w:bookmarkStart w:id="34" w:name="_Toc149477629"/>
      <w:bookmarkStart w:id="35" w:name="_Toc149477082"/>
      <w:bookmarkEnd w:id="34"/>
      <w:r w:rsidRPr="004E5869">
        <w:rPr>
          <w:rFonts w:ascii="Arial" w:eastAsia="Times New Roman" w:hAnsi="Arial" w:cs="Arial"/>
          <w:b/>
          <w:bCs/>
          <w:sz w:val="24"/>
          <w:szCs w:val="24"/>
          <w:lang w:eastAsia="zh-CN"/>
        </w:rPr>
        <w:lastRenderedPageBreak/>
        <w:t>8.1.5  Call Control Message</w:t>
      </w:r>
      <w:bookmarkEnd w:id="35"/>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Layer 3 (call control layer) entity of the user side needs to communicate with the Layer 3 entity of the network side for call control. The communication is achieved by exchanging messages on the D channel. The call control layer message is composed of data blocks of different lengths. It is produced and processed by the call control layer, and carried and transmitted by the data link layer.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hyperlink r:id="rId35" w:anchor="_Ref123117503" w:history="1">
        <w:r w:rsidRPr="004E5869">
          <w:rPr>
            <w:rFonts w:ascii="Arial" w:eastAsia="Times New Roman" w:hAnsi="Arial" w:cs="Arial"/>
            <w:color w:val="0000FF"/>
            <w:sz w:val="20"/>
            <w:szCs w:val="20"/>
            <w:u w:val="single"/>
            <w:lang w:eastAsia="zh-CN"/>
          </w:rPr>
          <w:t>Figure 8-8</w:t>
        </w:r>
      </w:hyperlink>
      <w:r w:rsidRPr="004E5869">
        <w:rPr>
          <w:rFonts w:ascii="Arial" w:eastAsia="Times New Roman" w:hAnsi="Arial" w:cs="Arial"/>
          <w:sz w:val="20"/>
          <w:szCs w:val="20"/>
          <w:lang w:eastAsia="zh-CN"/>
        </w:rPr>
        <w:t xml:space="preserve"> shows the format of the call control layer messages. The format is defined by the recommendations of ITU-T Q.931/Q.932. The call control layer message consists of a number (an integer) of bytes. Each message has a common part, and some optional or mandatory information elements. </w:t>
      </w:r>
    </w:p>
    <w:p w:rsidR="004E5869" w:rsidRPr="004E5869" w:rsidRDefault="004E5869" w:rsidP="004E5869">
      <w:pPr>
        <w:keepNext/>
        <w:snapToGrid w:val="0"/>
        <w:spacing w:before="80" w:after="80" w:line="240" w:lineRule="auto"/>
        <w:ind w:left="1134"/>
        <w:rPr>
          <w:rFonts w:ascii="Arial" w:eastAsia="Times New Roman" w:hAnsi="Arial" w:cs="Arial"/>
          <w:sz w:val="20"/>
          <w:szCs w:val="20"/>
          <w:lang w:eastAsia="zh-CN"/>
        </w:rPr>
      </w:pPr>
      <w:bookmarkStart w:id="36" w:name="_Ref11819451"/>
      <w:bookmarkStart w:id="37" w:name="_Ref93377312"/>
      <w:bookmarkEnd w:id="36"/>
      <w:r>
        <w:rPr>
          <w:rFonts w:ascii="Arial" w:eastAsia="Times New Roman" w:hAnsi="Arial" w:cs="Arial"/>
          <w:noProof/>
          <w:sz w:val="20"/>
          <w:szCs w:val="20"/>
        </w:rPr>
        <w:drawing>
          <wp:inline distT="0" distB="0" distL="0" distR="0">
            <wp:extent cx="2947670" cy="1916430"/>
            <wp:effectExtent l="19050" t="0" r="0" b="0"/>
            <wp:docPr id="8" name="Picture 8" descr="C:\PROGRA~1\Huawei\TY0714~1\outfiles\02 SoftX3000\31025857-Signaling &amp; Protocols-(V300R003_07)\08-Chapter 8 DSS1 Signaling and V5 Protocol.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PROGRA~1\Huawei\TY0714~1\outfiles\02 SoftX3000\31025857-Signaling &amp; Protocols-(V300R003_07)\08-Chapter 8 DSS1 Signaling and V5 Protocol.files\image008.gif"/>
                    <pic:cNvPicPr>
                      <a:picLocks noChangeAspect="1" noChangeArrowheads="1"/>
                    </pic:cNvPicPr>
                  </pic:nvPicPr>
                  <pic:blipFill>
                    <a:blip r:embed="rId36"/>
                    <a:srcRect/>
                    <a:stretch>
                      <a:fillRect/>
                    </a:stretch>
                  </pic:blipFill>
                  <pic:spPr bwMode="auto">
                    <a:xfrm>
                      <a:off x="0" y="0"/>
                      <a:ext cx="2947670" cy="1916430"/>
                    </a:xfrm>
                    <a:prstGeom prst="rect">
                      <a:avLst/>
                    </a:prstGeom>
                    <a:noFill/>
                    <a:ln w="9525">
                      <a:noFill/>
                      <a:miter lim="800000"/>
                      <a:headEnd/>
                      <a:tailEnd/>
                    </a:ln>
                  </pic:spPr>
                </pic:pic>
              </a:graphicData>
            </a:graphic>
          </wp:inline>
        </w:drawing>
      </w:r>
      <w:bookmarkEnd w:id="37"/>
    </w:p>
    <w:p w:rsidR="004E5869" w:rsidRPr="004E5869" w:rsidRDefault="004E5869" w:rsidP="004E5869">
      <w:pPr>
        <w:snapToGrid w:val="0"/>
        <w:spacing w:before="80" w:after="320" w:line="240" w:lineRule="auto"/>
        <w:ind w:left="1134"/>
        <w:rPr>
          <w:rFonts w:ascii="Arial" w:eastAsia="Times New Roman" w:hAnsi="Arial" w:cs="Arial"/>
          <w:sz w:val="20"/>
          <w:szCs w:val="20"/>
          <w:lang w:eastAsia="zh-CN"/>
        </w:rPr>
      </w:pPr>
      <w:bookmarkStart w:id="38" w:name="_Ref123117503"/>
      <w:r w:rsidRPr="004E5869">
        <w:rPr>
          <w:rFonts w:ascii="Arial" w:eastAsia="Times New Roman" w:hAnsi="Arial" w:cs="Arial"/>
          <w:b/>
          <w:bCs/>
          <w:sz w:val="20"/>
          <w:szCs w:val="20"/>
          <w:lang w:eastAsia="zh-CN"/>
        </w:rPr>
        <w:t xml:space="preserve">Figure 8-8 </w:t>
      </w:r>
      <w:r w:rsidRPr="004E5869">
        <w:rPr>
          <w:rFonts w:ascii="Arial" w:eastAsia="Times New Roman" w:hAnsi="Arial" w:cs="Arial"/>
          <w:sz w:val="20"/>
          <w:szCs w:val="20"/>
          <w:lang w:eastAsia="zh-CN"/>
        </w:rPr>
        <w:t>Format of ITU-T Q.931 messages</w:t>
      </w:r>
      <w:bookmarkEnd w:id="38"/>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common part consists of three sub-parts with the same format as that of all messages. </w:t>
      </w:r>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t>I. Protocol Discriminator</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protocol discriminator separates the call control message from other messages on the user-to-network interface. The length of the protocol discriminator is one byte. The value of the Q.931 call control layer message is fixed to 00001000. </w:t>
      </w:r>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t>II. Call Reference Value</w:t>
      </w:r>
    </w:p>
    <w:p w:rsidR="004E5869" w:rsidRPr="004E5869" w:rsidRDefault="004E5869" w:rsidP="004E5869">
      <w:pPr>
        <w:snapToGrid w:val="0"/>
        <w:spacing w:before="80" w:after="80" w:line="240" w:lineRule="auto"/>
        <w:ind w:left="1134"/>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reference identifies calls involved by messages or facility registration/deregistration requests on the local user-to-network interface. Call reference value does not have the meaning of overriding ISDN from end to end.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call reference value is allocated by the call originating interface. Inside the layer-2 logical link connection of a specific D channel, call reference values are unique on the originating side. They are allocated at the start of calls and kept till the end of these calls (except in the cases of call suspension). After the end or successful suspension of a call, the call reference value can be reallocated to a new call. On layer 2 logical links of a same D channel, two calls of different directions can have the same call reference value.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eighth byte of the second eight-byte set is the call reference flag. The value of the flag is 0 or 1. The call reference flag identifies the end of the layer 2 logical link to send the call reference value. The call reference flag on the originating side is always set to 0, and that on the terminating side is always set to 1. The sole purpose of the call reference flag is to solve the problem of two ends attempting to allocate the same call reference value at the same time. The call reference flag is also applied when using the global call reference (for example, to restart a program). </w:t>
      </w:r>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lastRenderedPageBreak/>
        <w:t>III. Message Type</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Message types identify messages that are being sent. They include different information elements. The message type is the third part of a message, and its length is one byte. Bit 8 is reserved for future expansion.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bookmarkStart w:id="39" w:name="_Ref11833513"/>
      <w:r w:rsidRPr="004E5869">
        <w:rPr>
          <w:rFonts w:ascii="Arial" w:eastAsia="Times New Roman" w:hAnsi="Arial" w:cs="Arial"/>
          <w:sz w:val="20"/>
          <w:szCs w:val="20"/>
          <w:lang w:eastAsia="zh-CN"/>
        </w:rPr>
        <w:t xml:space="preserve">Call control layer messages of Q.931 are classified into four types: messages for call setup, messages used at the call information stage, messages for call clearing, and other messages. </w:t>
      </w:r>
      <w:bookmarkEnd w:id="39"/>
      <w:r w:rsidRPr="004E5869">
        <w:rPr>
          <w:rFonts w:ascii="Arial" w:eastAsia="Times New Roman" w:hAnsi="Arial" w:cs="Arial"/>
          <w:sz w:val="20"/>
          <w:szCs w:val="20"/>
          <w:lang w:eastAsia="zh-CN"/>
        </w:rPr>
        <w:fldChar w:fldCharType="begin"/>
      </w:r>
      <w:r w:rsidRPr="004E5869">
        <w:rPr>
          <w:rFonts w:ascii="Arial" w:eastAsia="Times New Roman" w:hAnsi="Arial" w:cs="Arial"/>
          <w:sz w:val="20"/>
          <w:szCs w:val="20"/>
          <w:lang w:eastAsia="zh-CN"/>
        </w:rPr>
        <w:instrText xml:space="preserve"> HYPERLINK "file:///C:\\PROGRA~1\\Huawei\\TY0714~1\\outfiles\\02%20SoftX3000\\31025857-Signaling%20&amp;%20Protocols-(V300R003_07)\\08-Chapter%208%20DSS1%20Signaling%20and%20V5%20Protocol.htm" \l "_Ref93377188" </w:instrText>
      </w:r>
      <w:r w:rsidRPr="004E5869">
        <w:rPr>
          <w:rFonts w:ascii="Arial" w:eastAsia="Times New Roman" w:hAnsi="Arial" w:cs="Arial"/>
          <w:sz w:val="20"/>
          <w:szCs w:val="20"/>
          <w:lang w:eastAsia="zh-CN"/>
        </w:rPr>
        <w:fldChar w:fldCharType="separate"/>
      </w:r>
      <w:r w:rsidRPr="004E5869">
        <w:rPr>
          <w:rFonts w:ascii="Arial" w:eastAsia="Times New Roman" w:hAnsi="Arial" w:cs="Arial"/>
          <w:color w:val="0000FF"/>
          <w:sz w:val="20"/>
          <w:szCs w:val="20"/>
          <w:u w:val="single"/>
          <w:lang w:eastAsia="zh-CN"/>
        </w:rPr>
        <w:t>Table 8-3</w:t>
      </w:r>
      <w:r w:rsidRPr="004E5869">
        <w:rPr>
          <w:rFonts w:ascii="Arial" w:eastAsia="Times New Roman" w:hAnsi="Arial" w:cs="Arial"/>
          <w:sz w:val="20"/>
          <w:szCs w:val="20"/>
          <w:lang w:eastAsia="zh-CN"/>
        </w:rPr>
        <w:fldChar w:fldCharType="end"/>
      </w:r>
      <w:r w:rsidRPr="004E5869">
        <w:rPr>
          <w:rFonts w:ascii="Arial" w:eastAsia="Times New Roman" w:hAnsi="Arial" w:cs="Arial"/>
          <w:sz w:val="20"/>
          <w:szCs w:val="20"/>
          <w:lang w:eastAsia="zh-CN"/>
        </w:rPr>
        <w:t xml:space="preserve"> shows the coding of different types of messages. </w:t>
      </w:r>
    </w:p>
    <w:p w:rsidR="004E5869" w:rsidRPr="004E5869" w:rsidRDefault="004E5869" w:rsidP="004E5869">
      <w:pPr>
        <w:keepNext/>
        <w:snapToGrid w:val="0"/>
        <w:spacing w:before="160" w:after="80" w:line="240" w:lineRule="auto"/>
        <w:ind w:left="1134"/>
        <w:rPr>
          <w:rFonts w:ascii="Arial" w:eastAsia="Times New Roman" w:hAnsi="Arial" w:cs="Arial"/>
          <w:sz w:val="20"/>
          <w:szCs w:val="20"/>
          <w:lang w:eastAsia="zh-CN"/>
        </w:rPr>
      </w:pPr>
      <w:bookmarkStart w:id="40" w:name="_Ref93377188"/>
      <w:r w:rsidRPr="004E5869">
        <w:rPr>
          <w:rFonts w:ascii="Arial" w:eastAsia="Times New Roman" w:hAnsi="Arial" w:cs="Arial"/>
          <w:b/>
          <w:bCs/>
          <w:sz w:val="20"/>
          <w:szCs w:val="20"/>
          <w:lang w:eastAsia="zh-CN"/>
        </w:rPr>
        <w:t xml:space="preserve">Table 8-3 </w:t>
      </w:r>
      <w:r w:rsidRPr="004E5869">
        <w:rPr>
          <w:rFonts w:ascii="Arial" w:eastAsia="Times New Roman" w:hAnsi="Arial" w:cs="Arial"/>
          <w:sz w:val="20"/>
          <w:szCs w:val="20"/>
          <w:lang w:eastAsia="zh-CN"/>
        </w:rPr>
        <w:t>Types of call control layer messages of Q.931</w:t>
      </w:r>
      <w:bookmarkEnd w:id="40"/>
    </w:p>
    <w:tbl>
      <w:tblPr>
        <w:tblW w:w="0" w:type="auto"/>
        <w:tblInd w:w="1264" w:type="dxa"/>
        <w:tblCellMar>
          <w:left w:w="0" w:type="dxa"/>
          <w:right w:w="0" w:type="dxa"/>
        </w:tblCellMar>
        <w:tblLook w:val="04A0"/>
      </w:tblPr>
      <w:tblGrid>
        <w:gridCol w:w="1470"/>
        <w:gridCol w:w="2856"/>
        <w:gridCol w:w="3240"/>
      </w:tblGrid>
      <w:tr w:rsidR="004E5869" w:rsidRPr="004E5869" w:rsidTr="004E5869">
        <w:trPr>
          <w:cantSplit/>
          <w:tblHeader/>
        </w:trPr>
        <w:tc>
          <w:tcPr>
            <w:tcW w:w="147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Message code</w:t>
            </w:r>
          </w:p>
        </w:tc>
        <w:tc>
          <w:tcPr>
            <w:tcW w:w="6096" w:type="dxa"/>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Message type</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0000  0001</w:t>
            </w:r>
          </w:p>
        </w:tc>
        <w:tc>
          <w:tcPr>
            <w:tcW w:w="28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Messages for call setup</w:t>
            </w: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ALERTING</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0000  0010</w:t>
            </w:r>
          </w:p>
        </w:tc>
        <w:tc>
          <w:tcPr>
            <w:tcW w:w="0" w:type="auto"/>
            <w:vMerge/>
            <w:tcBorders>
              <w:top w:val="nil"/>
              <w:left w:val="nil"/>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CALL PROCEEDING</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0000  0111</w:t>
            </w:r>
          </w:p>
        </w:tc>
        <w:tc>
          <w:tcPr>
            <w:tcW w:w="0" w:type="auto"/>
            <w:vMerge/>
            <w:tcBorders>
              <w:top w:val="nil"/>
              <w:left w:val="nil"/>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CONNECT</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0000  1111</w:t>
            </w:r>
          </w:p>
        </w:tc>
        <w:tc>
          <w:tcPr>
            <w:tcW w:w="0" w:type="auto"/>
            <w:vMerge/>
            <w:tcBorders>
              <w:top w:val="nil"/>
              <w:left w:val="nil"/>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CONNECT ACKNOWLEDGE</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0000  0011</w:t>
            </w:r>
          </w:p>
        </w:tc>
        <w:tc>
          <w:tcPr>
            <w:tcW w:w="0" w:type="auto"/>
            <w:vMerge/>
            <w:tcBorders>
              <w:top w:val="nil"/>
              <w:left w:val="nil"/>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PROGRESS</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0000  0101</w:t>
            </w:r>
          </w:p>
        </w:tc>
        <w:tc>
          <w:tcPr>
            <w:tcW w:w="0" w:type="auto"/>
            <w:vMerge/>
            <w:tcBorders>
              <w:top w:val="nil"/>
              <w:left w:val="nil"/>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SETUP</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0000  1101</w:t>
            </w:r>
          </w:p>
        </w:tc>
        <w:tc>
          <w:tcPr>
            <w:tcW w:w="0" w:type="auto"/>
            <w:vMerge/>
            <w:tcBorders>
              <w:top w:val="nil"/>
              <w:left w:val="nil"/>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SETUP ACKNOWLEDGE</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0010  0110</w:t>
            </w:r>
          </w:p>
        </w:tc>
        <w:tc>
          <w:tcPr>
            <w:tcW w:w="28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Messages used at the call information stage</w:t>
            </w: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RESUME</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0010  1110</w:t>
            </w:r>
          </w:p>
        </w:tc>
        <w:tc>
          <w:tcPr>
            <w:tcW w:w="0" w:type="auto"/>
            <w:vMerge/>
            <w:tcBorders>
              <w:top w:val="nil"/>
              <w:left w:val="nil"/>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RESUME ACKNOWLEDGE</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0010  0010</w:t>
            </w:r>
          </w:p>
        </w:tc>
        <w:tc>
          <w:tcPr>
            <w:tcW w:w="0" w:type="auto"/>
            <w:vMerge/>
            <w:tcBorders>
              <w:top w:val="nil"/>
              <w:left w:val="nil"/>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RESUME REJECT</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0010  0101</w:t>
            </w:r>
          </w:p>
        </w:tc>
        <w:tc>
          <w:tcPr>
            <w:tcW w:w="0" w:type="auto"/>
            <w:vMerge/>
            <w:tcBorders>
              <w:top w:val="nil"/>
              <w:left w:val="nil"/>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SUSPEND</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0010  1101</w:t>
            </w:r>
          </w:p>
        </w:tc>
        <w:tc>
          <w:tcPr>
            <w:tcW w:w="0" w:type="auto"/>
            <w:vMerge/>
            <w:tcBorders>
              <w:top w:val="nil"/>
              <w:left w:val="nil"/>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SUSPEND ACKNOWLEDGE</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0010  0001</w:t>
            </w:r>
          </w:p>
        </w:tc>
        <w:tc>
          <w:tcPr>
            <w:tcW w:w="0" w:type="auto"/>
            <w:vMerge/>
            <w:tcBorders>
              <w:top w:val="nil"/>
              <w:left w:val="nil"/>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SUSPEND REJECT</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pageBreakBefore/>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lastRenderedPageBreak/>
              <w:t>0100  0101</w:t>
            </w:r>
          </w:p>
        </w:tc>
        <w:tc>
          <w:tcPr>
            <w:tcW w:w="28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pageBreakBefore/>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Messages for call clearing</w:t>
            </w: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pageBreakBefore/>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DISCONNECT</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0100  1101</w:t>
            </w:r>
          </w:p>
        </w:tc>
        <w:tc>
          <w:tcPr>
            <w:tcW w:w="0" w:type="auto"/>
            <w:vMerge/>
            <w:tcBorders>
              <w:top w:val="nil"/>
              <w:left w:val="nil"/>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RELEASE</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0101  1010</w:t>
            </w:r>
          </w:p>
        </w:tc>
        <w:tc>
          <w:tcPr>
            <w:tcW w:w="0" w:type="auto"/>
            <w:vMerge/>
            <w:tcBorders>
              <w:top w:val="nil"/>
              <w:left w:val="nil"/>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RELEASE COMPLETE</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0100  0110</w:t>
            </w:r>
          </w:p>
        </w:tc>
        <w:tc>
          <w:tcPr>
            <w:tcW w:w="0" w:type="auto"/>
            <w:vMerge/>
            <w:tcBorders>
              <w:top w:val="nil"/>
              <w:left w:val="nil"/>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RESTART</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0100  1110</w:t>
            </w:r>
          </w:p>
        </w:tc>
        <w:tc>
          <w:tcPr>
            <w:tcW w:w="0" w:type="auto"/>
            <w:vMerge/>
            <w:tcBorders>
              <w:top w:val="nil"/>
              <w:left w:val="nil"/>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RESTART ACKNOWLEDGE</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0111  1011</w:t>
            </w:r>
          </w:p>
        </w:tc>
        <w:tc>
          <w:tcPr>
            <w:tcW w:w="28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Other messages</w:t>
            </w: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INFORMATION</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0110  1110</w:t>
            </w:r>
          </w:p>
        </w:tc>
        <w:tc>
          <w:tcPr>
            <w:tcW w:w="0" w:type="auto"/>
            <w:vMerge/>
            <w:tcBorders>
              <w:top w:val="nil"/>
              <w:left w:val="nil"/>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NOTIFY</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0111  1101</w:t>
            </w:r>
          </w:p>
        </w:tc>
        <w:tc>
          <w:tcPr>
            <w:tcW w:w="0" w:type="auto"/>
            <w:vMerge/>
            <w:tcBorders>
              <w:top w:val="nil"/>
              <w:left w:val="nil"/>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STATUS</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0111  0101</w:t>
            </w:r>
          </w:p>
        </w:tc>
        <w:tc>
          <w:tcPr>
            <w:tcW w:w="0" w:type="auto"/>
            <w:vMerge/>
            <w:tcBorders>
              <w:top w:val="nil"/>
              <w:left w:val="nil"/>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STATUS ENQUIRY</w:t>
            </w:r>
          </w:p>
        </w:tc>
      </w:tr>
    </w:tbl>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w:t>
      </w:r>
    </w:p>
    <w:p w:rsidR="004E5869" w:rsidRPr="004E5869" w:rsidRDefault="004E5869" w:rsidP="004E5869">
      <w:pPr>
        <w:keepNext/>
        <w:snapToGrid w:val="0"/>
        <w:spacing w:before="240" w:after="240" w:line="240" w:lineRule="auto"/>
        <w:outlineLvl w:val="2"/>
        <w:rPr>
          <w:rFonts w:ascii="Arial" w:eastAsia="Times New Roman" w:hAnsi="Arial" w:cs="Arial"/>
          <w:b/>
          <w:bCs/>
          <w:sz w:val="24"/>
          <w:szCs w:val="24"/>
          <w:lang w:eastAsia="zh-CN"/>
        </w:rPr>
      </w:pPr>
      <w:bookmarkStart w:id="41" w:name="_Toc149477630"/>
      <w:bookmarkStart w:id="42" w:name="_Toc149477083"/>
      <w:bookmarkEnd w:id="41"/>
      <w:r w:rsidRPr="004E5869">
        <w:rPr>
          <w:rFonts w:ascii="Arial" w:eastAsia="Times New Roman" w:hAnsi="Arial" w:cs="Arial"/>
          <w:b/>
          <w:bCs/>
          <w:sz w:val="24"/>
          <w:szCs w:val="24"/>
          <w:lang w:eastAsia="zh-CN"/>
        </w:rPr>
        <w:t>8.1.6  Basic Signaling Process</w:t>
      </w:r>
      <w:bookmarkEnd w:id="42"/>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following is an example of the process of the simplest call control with circuit switching. It describes the basic signaling process of DSS1. Suppose both the calling end and the called end use ISDN terminal devices. If ISUP is used as the signaling protocol between the originating and terminating offices, the process of a typical call is shown in </w:t>
      </w:r>
      <w:hyperlink r:id="rId37" w:anchor="_Ref93377315" w:history="1">
        <w:r w:rsidRPr="004E5869">
          <w:rPr>
            <w:rFonts w:ascii="Arial" w:eastAsia="Times New Roman" w:hAnsi="Arial" w:cs="Arial"/>
            <w:color w:val="0000FF"/>
            <w:sz w:val="20"/>
            <w:szCs w:val="20"/>
            <w:u w:val="single"/>
            <w:lang w:eastAsia="zh-CN"/>
          </w:rPr>
          <w:t>Figure 8-9</w:t>
        </w:r>
      </w:hyperlink>
      <w:r w:rsidRPr="004E5869">
        <w:rPr>
          <w:rFonts w:ascii="Arial" w:eastAsia="Times New Roman" w:hAnsi="Arial" w:cs="Arial"/>
          <w:sz w:val="20"/>
          <w:szCs w:val="20"/>
          <w:lang w:eastAsia="zh-CN"/>
        </w:rPr>
        <w:t xml:space="preserve">. </w:t>
      </w:r>
    </w:p>
    <w:p w:rsidR="004E5869" w:rsidRPr="004E5869" w:rsidRDefault="004E5869" w:rsidP="004E5869">
      <w:pPr>
        <w:keepNext/>
        <w:snapToGrid w:val="0"/>
        <w:spacing w:before="80" w:after="80" w:line="240" w:lineRule="auto"/>
        <w:jc w:val="right"/>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5281930" cy="5262880"/>
            <wp:effectExtent l="19050" t="0" r="0" b="0"/>
            <wp:docPr id="9" name="Picture 9" descr="C:\PROGRA~1\Huawei\TY0714~1\outfiles\02 SoftX3000\31025857-Signaling &amp; Protocols-(V300R003_07)\08-Chapter 8 DSS1 Signaling and V5 Protocol.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PROGRA~1\Huawei\TY0714~1\outfiles\02 SoftX3000\31025857-Signaling &amp; Protocols-(V300R003_07)\08-Chapter 8 DSS1 Signaling and V5 Protocol.files\image009.gif"/>
                    <pic:cNvPicPr>
                      <a:picLocks noChangeAspect="1" noChangeArrowheads="1"/>
                    </pic:cNvPicPr>
                  </pic:nvPicPr>
                  <pic:blipFill>
                    <a:blip r:embed="rId38"/>
                    <a:srcRect/>
                    <a:stretch>
                      <a:fillRect/>
                    </a:stretch>
                  </pic:blipFill>
                  <pic:spPr bwMode="auto">
                    <a:xfrm>
                      <a:off x="0" y="0"/>
                      <a:ext cx="5281930" cy="5262880"/>
                    </a:xfrm>
                    <a:prstGeom prst="rect">
                      <a:avLst/>
                    </a:prstGeom>
                    <a:noFill/>
                    <a:ln w="9525">
                      <a:noFill/>
                      <a:miter lim="800000"/>
                      <a:headEnd/>
                      <a:tailEnd/>
                    </a:ln>
                  </pic:spPr>
                </pic:pic>
              </a:graphicData>
            </a:graphic>
          </wp:inline>
        </w:drawing>
      </w:r>
    </w:p>
    <w:p w:rsidR="004E5869" w:rsidRPr="004E5869" w:rsidRDefault="004E5869" w:rsidP="004E5869">
      <w:pPr>
        <w:snapToGrid w:val="0"/>
        <w:spacing w:before="80" w:after="320" w:line="240" w:lineRule="auto"/>
        <w:ind w:left="400"/>
        <w:rPr>
          <w:rFonts w:ascii="Arial" w:eastAsia="Times New Roman" w:hAnsi="Arial" w:cs="Arial"/>
          <w:sz w:val="20"/>
          <w:szCs w:val="20"/>
          <w:lang w:eastAsia="zh-CN"/>
        </w:rPr>
      </w:pPr>
      <w:bookmarkStart w:id="43" w:name="_Ref11836240"/>
      <w:bookmarkStart w:id="44" w:name="_Ref93377315"/>
      <w:bookmarkEnd w:id="43"/>
      <w:r w:rsidRPr="004E5869">
        <w:rPr>
          <w:rFonts w:ascii="Arial" w:eastAsia="Times New Roman" w:hAnsi="Arial" w:cs="Arial"/>
          <w:b/>
          <w:bCs/>
          <w:sz w:val="20"/>
          <w:szCs w:val="20"/>
          <w:lang w:eastAsia="zh-CN"/>
        </w:rPr>
        <w:t xml:space="preserve">Figure 8-9 </w:t>
      </w:r>
      <w:r w:rsidRPr="004E5869">
        <w:rPr>
          <w:rFonts w:ascii="Arial" w:eastAsia="Times New Roman" w:hAnsi="Arial" w:cs="Arial"/>
          <w:sz w:val="20"/>
          <w:szCs w:val="20"/>
          <w:lang w:eastAsia="zh-CN"/>
        </w:rPr>
        <w:t>Basic signaling process of DSS1 (circuit switching)</w:t>
      </w:r>
      <w:bookmarkEnd w:id="44"/>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t>I. Call Setup Process</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A call request is sent in the form of the SETUP message. The message is transmitted on an established data link.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When the SETUP message reaches the network side of the originating office, the network entity of layer 3 checks whether the called address is complete. If it is complete, the originating office returns the CALL PROCEEDING message to hold the caller waiting. If the called address is incomplete, the originating office returns the SETUP ACK message to request subsequent information. The caller sends the INFORMATION message to provide the remaining information.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When the originating office network side receives the complete address information, it notifies the exchange for routing and resource allocation. In this example, the call must go through another exchange before being connected to the callee. Therefore, the originating office exchange must send a message containing the call-related information to the terminating office exchange through SS7 signaling (ISUP). When the terminating office receives this message, it sends the SETUP message to the callee. The SETUP message contains all the information sent by the originating office, including: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lastRenderedPageBreak/>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Bearer service capacity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Terminal lower layer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Higher layer attributes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End-to-end information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It also contains the subscriber information channel selected by the terminating office.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On the basic interface of the callee, the SETUP message is transmitted on the broadcast data link (TEI = 127). Therefore, all the terminals connected to the passive bus receive the SETUP message. These terminals check whether they meet the content requirements of the SETUP message. For example, they check whether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They have the same bearer service features as the message .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The lower layer and higher layer protocols are consistent.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Their terminal types match that of the calling terminal.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The sub-address (if there is one) is conformant.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following case is possible. For a call, there are several terminals having the information compatible with the SETUP message. Then, these terminals simultaneously return the ALERTING message to the network and send the ringing tone to the callee. The terminating office sends the first ALARTING message to the originating office. When the ALARTING message finally arrives at the calling terminal, the calling terminal sends the ringback tone (or displays the ALARTING information) to the caller. When a called terminal responds to the call, it immediately sends the CONNECT message to the network. The exchange of the terminating office transfers the CONNECT message to the caller side, and at the same time sends the CONNECT ACK message to the responding called terminal. Then, the B channels selected by both exchanges are connected. The circuit connection is set up between the caller and the callee and the circuit is ready for transmitting subscriber information. </w:t>
      </w:r>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t>II. Call Release Process</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call release process with the caller hooking on first is as follows.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caller sends the DISCONNECT message (cause value = 16) to the originating office. After the originating office receives the message, it sends the REL message to the terminating office to disconnect the inter-office circuit. The terminating office returns the RLC message, indicating the completion of call release.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When the originating office sends the REL message to the terminating office, it also responds to the calling terminal with the RELEASE message to disconnect the inter-office circuit. The calling terminal returns the RELEASE COMPETE message, indicating the completion of disconnection.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After the terminating office receives the REL message from the originating office, it sends the DISCONNECT message (cause value =16) to the called terminal. The called terminal responds with the RELEASE message to disconnect the circuit between the caller and the terminating office. The terminating office returns the RELEASE COMPLETE message to the callee, indicating the completion of disconnection. Now, the call is completely released.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For the call release process with the callee hooking on first, DSS1 call control messages on the user-to-network interface are the same as the above. See </w:t>
      </w:r>
      <w:r w:rsidRPr="004E5869">
        <w:rPr>
          <w:rFonts w:ascii="Arial" w:eastAsia="Times New Roman" w:hAnsi="Arial" w:cs="Arial"/>
          <w:sz w:val="20"/>
          <w:szCs w:val="20"/>
          <w:lang w:eastAsia="zh-CN"/>
        </w:rPr>
        <w:br/>
      </w:r>
      <w:hyperlink r:id="rId39" w:anchor="_Ref93377315" w:history="1">
        <w:r w:rsidRPr="004E5869">
          <w:rPr>
            <w:rFonts w:ascii="Arial" w:eastAsia="Times New Roman" w:hAnsi="Arial" w:cs="Arial"/>
            <w:color w:val="0000FF"/>
            <w:sz w:val="20"/>
            <w:szCs w:val="20"/>
            <w:u w:val="single"/>
            <w:lang w:eastAsia="zh-CN"/>
          </w:rPr>
          <w:t>Figure 8-9</w:t>
        </w:r>
      </w:hyperlink>
      <w:r w:rsidRPr="004E5869">
        <w:rPr>
          <w:rFonts w:ascii="Arial" w:eastAsia="Times New Roman" w:hAnsi="Arial" w:cs="Arial"/>
          <w:sz w:val="20"/>
          <w:szCs w:val="20"/>
          <w:lang w:eastAsia="zh-CN"/>
        </w:rPr>
        <w:t xml:space="preserve"> for an analysis. </w:t>
      </w:r>
    </w:p>
    <w:p w:rsidR="004E5869" w:rsidRPr="004E5869" w:rsidRDefault="004E5869" w:rsidP="004E5869">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45" w:name="_Toc149477631"/>
      <w:bookmarkStart w:id="46" w:name="_Toc149477084"/>
      <w:bookmarkEnd w:id="45"/>
      <w:r w:rsidRPr="004E5869">
        <w:rPr>
          <w:rFonts w:ascii="Arial" w:eastAsia="Times New Roman" w:hAnsi="Arial" w:cs="Arial"/>
          <w:b/>
          <w:bCs/>
          <w:sz w:val="30"/>
          <w:szCs w:val="30"/>
          <w:lang w:eastAsia="zh-CN"/>
        </w:rPr>
        <w:t>8.2  V5 Protocol</w:t>
      </w:r>
      <w:bookmarkEnd w:id="46"/>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V5 interface comes into being with the development of the access network. It is used for connecting the local exchange (LE) and the access network (AN). In the 1990s, Bell Labs changed the analog interface connection between an exchange and devices to the standard digital interface connection (TR303 interface). This is to solve the problems of poor transmission performance, high equipment cost and the development need of digital services that are characteristics of analog connection. In 1993, European Telecommunications </w:t>
      </w:r>
      <w:r w:rsidRPr="004E5869">
        <w:rPr>
          <w:rFonts w:ascii="Arial" w:eastAsia="Times New Roman" w:hAnsi="Arial" w:cs="Arial"/>
          <w:sz w:val="20"/>
          <w:szCs w:val="20"/>
          <w:lang w:eastAsia="zh-CN"/>
        </w:rPr>
        <w:lastRenderedPageBreak/>
        <w:t xml:space="preserve">Standards Institute (ETSI) issued V5 interface standards to perfect the interface and make it widely applicable.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In view of the importance of the V5 interface and the development urgency of the access network, ITU-T adopted V5 interface specifications by using an expedited program. These specifications include V5.1 (G.964) and V5.2 (G.965). In China, the V5 interface standards have been reviewed and revised for times. Now, the following two documents are implemented: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Technical Specifications on V5.1 Interface between Local Digital Exchange and Access Network (YDN 020-1996)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Technical Specifications on V5.2 Interface between Local Digital Exchange and Access Network (YDN 021-1996) </w:t>
      </w:r>
    </w:p>
    <w:p w:rsidR="004E5869" w:rsidRPr="004E5869" w:rsidRDefault="004E5869" w:rsidP="004E5869">
      <w:pPr>
        <w:keepNext/>
        <w:snapToGrid w:val="0"/>
        <w:spacing w:before="240" w:after="240" w:line="240" w:lineRule="auto"/>
        <w:outlineLvl w:val="2"/>
        <w:rPr>
          <w:rFonts w:ascii="Arial" w:eastAsia="Times New Roman" w:hAnsi="Arial" w:cs="Arial"/>
          <w:b/>
          <w:bCs/>
          <w:sz w:val="24"/>
          <w:szCs w:val="24"/>
          <w:lang w:eastAsia="zh-CN"/>
        </w:rPr>
      </w:pPr>
      <w:bookmarkStart w:id="47" w:name="_Toc149477632"/>
      <w:bookmarkStart w:id="48" w:name="_Toc149477085"/>
      <w:bookmarkEnd w:id="47"/>
      <w:r w:rsidRPr="004E5869">
        <w:rPr>
          <w:rFonts w:ascii="Arial" w:eastAsia="Times New Roman" w:hAnsi="Arial" w:cs="Arial"/>
          <w:b/>
          <w:bCs/>
          <w:sz w:val="24"/>
          <w:szCs w:val="24"/>
          <w:lang w:eastAsia="zh-CN"/>
        </w:rPr>
        <w:t>8.2.1  Basic Concepts</w:t>
      </w:r>
      <w:bookmarkEnd w:id="48"/>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t>I. Basic Contents of V5 Interface</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The V5 interface is one between the access network and an exchange. It is a service node interface (SNI), including V5.1 and V5.2.</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V5.1 consists of a 2048 kbit/s link. It supports analog telephone accessing and 64 kbit/s–based ISDN basic accessing. These types of access have the assigned bearer channel allocation capacity. User ports correspond to bearer channels one by one; that is, the correlation between user ports and bearer channels is fixed. Therefore, there is no line concentration capacity within the AN. V5.1 uses one time slot (TS16) to transmit signaling, leaving the other time slots (except TS0) to transmit the voice signal.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V5.2 consists of one to sixteen 2048 kbit/s links. It can support ISDN PRA besides those access types supported by V5.1. The access types supported by V5.2 have the flexible and call-based dynamic bearer channel allocation capacity. In other words, user ports correspond to bearer channels dynamically. Therefore, line concentration capacity exists within the AN and on the V5.2 interface. </w:t>
      </w:r>
    </w:p>
    <w:bookmarkStart w:id="49" w:name="_Ref12068732"/>
    <w:bookmarkStart w:id="50" w:name="_Ref93377191"/>
    <w:bookmarkEnd w:id="49"/>
    <w:bookmarkEnd w:id="50"/>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fldChar w:fldCharType="begin"/>
      </w:r>
      <w:r w:rsidRPr="004E5869">
        <w:rPr>
          <w:rFonts w:ascii="Arial" w:eastAsia="Times New Roman" w:hAnsi="Arial" w:cs="Arial"/>
          <w:sz w:val="20"/>
          <w:szCs w:val="20"/>
          <w:lang w:eastAsia="zh-CN"/>
        </w:rPr>
        <w:instrText xml:space="preserve"> HYPERLINK "file:///C:\\PROGRA~1\\Huawei\\TY0714~1\\outfiles\\02%20SoftX3000\\31025857-Signaling%20&amp;%20Protocols-(V300R003_07)\\08-Chapter%208%20DSS1%20Signaling%20and%20V5%20Protocol.htm" \l "_Ref93377194" </w:instrText>
      </w:r>
      <w:r w:rsidRPr="004E5869">
        <w:rPr>
          <w:rFonts w:ascii="Arial" w:eastAsia="Times New Roman" w:hAnsi="Arial" w:cs="Arial"/>
          <w:sz w:val="20"/>
          <w:szCs w:val="20"/>
          <w:lang w:eastAsia="zh-CN"/>
        </w:rPr>
        <w:fldChar w:fldCharType="separate"/>
      </w:r>
      <w:r w:rsidRPr="004E5869">
        <w:rPr>
          <w:rFonts w:ascii="Arial" w:eastAsia="Times New Roman" w:hAnsi="Arial" w:cs="Arial"/>
          <w:color w:val="0000FF"/>
          <w:sz w:val="20"/>
          <w:szCs w:val="20"/>
          <w:u w:val="single"/>
          <w:lang w:eastAsia="zh-CN"/>
        </w:rPr>
        <w:t>Table 8-4</w:t>
      </w:r>
      <w:r w:rsidRPr="004E5869">
        <w:rPr>
          <w:rFonts w:ascii="Arial" w:eastAsia="Times New Roman" w:hAnsi="Arial" w:cs="Arial"/>
          <w:sz w:val="20"/>
          <w:szCs w:val="20"/>
          <w:lang w:eastAsia="zh-CN"/>
        </w:rPr>
        <w:fldChar w:fldCharType="end"/>
      </w:r>
      <w:r w:rsidRPr="004E5869">
        <w:rPr>
          <w:rFonts w:ascii="Arial" w:eastAsia="Times New Roman" w:hAnsi="Arial" w:cs="Arial"/>
          <w:sz w:val="20"/>
          <w:szCs w:val="20"/>
          <w:lang w:eastAsia="zh-CN"/>
        </w:rPr>
        <w:t xml:space="preserve"> lists the differences between V5.1 and V5.2. </w:t>
      </w:r>
    </w:p>
    <w:p w:rsidR="004E5869" w:rsidRPr="004E5869" w:rsidRDefault="004E5869" w:rsidP="004E5869">
      <w:pPr>
        <w:keepNext/>
        <w:snapToGrid w:val="0"/>
        <w:spacing w:before="160" w:after="80" w:line="240" w:lineRule="auto"/>
        <w:ind w:left="1134"/>
        <w:rPr>
          <w:rFonts w:ascii="Arial" w:eastAsia="Times New Roman" w:hAnsi="Arial" w:cs="Arial"/>
          <w:sz w:val="20"/>
          <w:szCs w:val="20"/>
          <w:lang w:eastAsia="zh-CN"/>
        </w:rPr>
      </w:pPr>
      <w:bookmarkStart w:id="51" w:name="_Ref93377194"/>
      <w:r w:rsidRPr="004E5869">
        <w:rPr>
          <w:rFonts w:ascii="Arial" w:eastAsia="Times New Roman" w:hAnsi="Arial" w:cs="Arial"/>
          <w:b/>
          <w:bCs/>
          <w:sz w:val="20"/>
          <w:szCs w:val="20"/>
          <w:lang w:eastAsia="zh-CN"/>
        </w:rPr>
        <w:t xml:space="preserve">Table 8-4 </w:t>
      </w:r>
      <w:r w:rsidRPr="004E5869">
        <w:rPr>
          <w:rFonts w:ascii="Arial" w:eastAsia="Times New Roman" w:hAnsi="Arial" w:cs="Arial"/>
          <w:sz w:val="20"/>
          <w:szCs w:val="20"/>
          <w:lang w:eastAsia="zh-CN"/>
        </w:rPr>
        <w:t>Differences between V5.1 and V5.2</w:t>
      </w:r>
      <w:bookmarkEnd w:id="51"/>
    </w:p>
    <w:tbl>
      <w:tblPr>
        <w:tblW w:w="4250" w:type="pct"/>
        <w:tblInd w:w="1242" w:type="dxa"/>
        <w:tblCellMar>
          <w:left w:w="0" w:type="dxa"/>
          <w:right w:w="0" w:type="dxa"/>
        </w:tblCellMar>
        <w:tblLook w:val="04A0"/>
      </w:tblPr>
      <w:tblGrid>
        <w:gridCol w:w="4108"/>
        <w:gridCol w:w="4032"/>
      </w:tblGrid>
      <w:tr w:rsidR="004E5869" w:rsidRPr="004E5869" w:rsidTr="004E5869">
        <w:trPr>
          <w:cantSplit/>
        </w:trPr>
        <w:tc>
          <w:tcPr>
            <w:tcW w:w="354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V5.1 interface</w:t>
            </w:r>
          </w:p>
        </w:tc>
        <w:tc>
          <w:tcPr>
            <w:tcW w:w="347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V5.2 interface</w:t>
            </w:r>
          </w:p>
        </w:tc>
      </w:tr>
      <w:tr w:rsidR="004E5869" w:rsidRPr="004E5869" w:rsidTr="004E5869">
        <w:trPr>
          <w:cantSplit/>
        </w:trPr>
        <w:tc>
          <w:tcPr>
            <w:tcW w:w="35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Only one E1 link.</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 xml:space="preserve">One to sixteen E1 links available. </w:t>
            </w:r>
          </w:p>
        </w:tc>
      </w:tr>
      <w:tr w:rsidR="004E5869" w:rsidRPr="004E5869" w:rsidTr="004E5869">
        <w:trPr>
          <w:cantSplit/>
        </w:trPr>
        <w:tc>
          <w:tcPr>
            <w:tcW w:w="35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No Bearer Connection Control (BCC) and user line concentration. E1 time slots directly correspond to user terminals.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rPr>
                <w:rFonts w:ascii="Arial" w:eastAsia="Times New Roman" w:hAnsi="Arial" w:cs="Arial"/>
                <w:sz w:val="20"/>
                <w:szCs w:val="20"/>
              </w:rPr>
            </w:pPr>
            <w:r w:rsidRPr="004E5869">
              <w:rPr>
                <w:rFonts w:ascii="Arial" w:eastAsia="Times New Roman" w:hAnsi="Arial" w:cs="Arial"/>
                <w:sz w:val="20"/>
                <w:szCs w:val="20"/>
              </w:rPr>
              <w:t xml:space="preserve">Having BCC and user line concentration. Connections between E1 bearer channels and user terminals are dynamically allocated. </w:t>
            </w:r>
          </w:p>
        </w:tc>
      </w:tr>
      <w:tr w:rsidR="004E5869" w:rsidRPr="004E5869" w:rsidTr="004E5869">
        <w:trPr>
          <w:cantSplit/>
        </w:trPr>
        <w:tc>
          <w:tcPr>
            <w:tcW w:w="35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Not supporting ISDN-PRA.</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Supporting ISDN-PRA.</w:t>
            </w:r>
          </w:p>
        </w:tc>
      </w:tr>
      <w:tr w:rsidR="004E5869" w:rsidRPr="004E5869" w:rsidTr="004E5869">
        <w:trPr>
          <w:cantSplit/>
        </w:trPr>
        <w:tc>
          <w:tcPr>
            <w:tcW w:w="35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rPr>
                <w:rFonts w:ascii="Arial" w:eastAsia="Times New Roman" w:hAnsi="Arial" w:cs="Arial"/>
                <w:sz w:val="20"/>
                <w:szCs w:val="20"/>
              </w:rPr>
            </w:pPr>
            <w:r w:rsidRPr="004E5869">
              <w:rPr>
                <w:rFonts w:ascii="Arial" w:eastAsia="Times New Roman" w:hAnsi="Arial" w:cs="Arial"/>
                <w:sz w:val="20"/>
                <w:szCs w:val="20"/>
              </w:rPr>
              <w:t>No protection protocol, no fault link switching protection.</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Having protection protocol, and fault link switching protection.</w:t>
            </w:r>
          </w:p>
        </w:tc>
      </w:tr>
      <w:tr w:rsidR="004E5869" w:rsidRPr="004E5869" w:rsidTr="004E5869">
        <w:trPr>
          <w:cantSplit/>
        </w:trPr>
        <w:tc>
          <w:tcPr>
            <w:tcW w:w="35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No link control protocol; managing only a single link.</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Having link control protocol; managing multiple links.</w:t>
            </w:r>
          </w:p>
        </w:tc>
      </w:tr>
    </w:tbl>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Due to its limitation, V5.1 is rarely used now. Instead, V5.2 is widely used between the access network and the exchange. The following is an introduction to V5.2. </w:t>
      </w:r>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lastRenderedPageBreak/>
        <w:t>II. Common Terms</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Bearer channel: used to provide the bi-directional transmission capability for allocated B channels from ISDN-BRA user ports, ISDN-PRA user ports, or PCM encoded 64 kbit/s channels from PSTN user ports. They may be used in multiples of 64 kbit/s channels in order to achieve certain ISDN services.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Pre-connection bearer channel: any bearer channel or multiples thereof, set up using the BCC protocol in order to provide switched services within the AN over bandwidth reserved on the V5.2 interface reserved for it.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BCC protocol: a protocol which allows the LE to instruct the AN to allocate bearer channels, either singly or in multiples, on demand.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ISDN D channel information: ISDN D channel information is defined as the D channel information from basic or primary rate access user ports (including Ds-, p- and f-type data).</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Communication path (C path): any one of the following information types: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The layer 2 data link carrying the control protocol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The layer 2 data link carrying the link control protocol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The layer 2 data link carrying the PSTN signaling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The layer 2 data link carrying the protection protocol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The layer 2 data link carrying the BCC protocol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All the ISDN D channel signaling data (Ds-type) from one or more user ports</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All the ISDN packet data (p-type) from one or more user ports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All the ISDN frame relay data (f-type) from one or more user ports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It should be noted that this definition includes the possibility that there is more than one C path of the same information type, each allocated to a different logical C channel.</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Communication channel (C channel): a 64 kbit/s time slot on a V5.2 interface provisioned to carry communication paths.</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Logical communications path (logical C channel): a group of one or more C paths, all of different types, but excluding the C path for the protection protocol.</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Physical communications channel (physical C channel): a 64 kbit/s time slot on a V5.2 interface which has been assigned for carrying logical C channels. A physical C channel may not be used for carrying bearer channels. Time slots 16 of the primary and secondary links (only on a V5.2 interface with more than one 2048 kbit/s link) are always physical C channels.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Multi-link: a collection of more than one 2048 kbit/s link which together make up a V5.2 interface.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Multi-slot: a group of more than one 64 kbit/s channels providing 8 kHz and time slot sequence integrity, generally used together within an ISDN-PRA user port, in order to supply a higher bit-rate service.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Primary link: the 2048 kbit/s link on a multi-link V5.2 interface whose physical C channel in time slot 16 carries a C path for the protection protocol and, on V5.2 initialization, also the C path for the control protocol, link control protocol, and the BCC protocol. Other C paths can also be carried in TS16.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Secondary link: the 2048 kbit/s link on a multi-link V5.2 interface whose time slot 16 carries a C path for the protection protocol and, on V5.2 initialization, acts as the standby C channel for the control protocol, link control protocol, and BCC protocol and any other C paths initially carried in TS16 of the primary link.</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Active C channel: a physical C channel which is currently carrying a logical C channel. An active C channel becomes a standby C channel when it is not carrying a logical C channel.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Standby C channel: a physical C channel which is not carrying a logical C channel, but is used for the protection of logical C channels. Once it is used to carry a logical C channel, a standby C channel becomes an active C channel.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lastRenderedPageBreak/>
        <w:t xml:space="preserve">Protection group: a group of (N </w:t>
      </w:r>
      <w:r w:rsidRPr="004E5869">
        <w:rPr>
          <w:rFonts w:ascii="Symbol" w:eastAsia="Times New Roman" w:hAnsi="Symbol" w:cs="Arial"/>
          <w:sz w:val="20"/>
          <w:szCs w:val="20"/>
          <w:lang w:eastAsia="zh-CN"/>
        </w:rPr>
        <w:t></w:t>
      </w:r>
      <w:r w:rsidRPr="004E5869">
        <w:rPr>
          <w:rFonts w:ascii="Arial" w:eastAsia="Times New Roman" w:hAnsi="Arial" w:cs="Arial"/>
          <w:sz w:val="20"/>
          <w:szCs w:val="20"/>
          <w:lang w:eastAsia="zh-CN"/>
        </w:rPr>
        <w:t xml:space="preserve"> K) physical C channels, where K is the number of physical C channels which act as standby C channels for the N logical C channels.</w:t>
      </w:r>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t>III. Functions of V5.2 Interface</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hyperlink r:id="rId40" w:anchor="_Ref93377319" w:history="1">
        <w:r w:rsidRPr="004E5869">
          <w:rPr>
            <w:rFonts w:ascii="Arial" w:eastAsia="Times New Roman" w:hAnsi="Arial" w:cs="Arial"/>
            <w:color w:val="0000FF"/>
            <w:sz w:val="20"/>
            <w:szCs w:val="20"/>
            <w:u w:val="single"/>
            <w:lang w:eastAsia="zh-CN"/>
          </w:rPr>
          <w:t>Figure 8-10</w:t>
        </w:r>
      </w:hyperlink>
      <w:r w:rsidRPr="004E5869">
        <w:rPr>
          <w:rFonts w:ascii="Arial" w:eastAsia="Times New Roman" w:hAnsi="Arial" w:cs="Arial"/>
          <w:sz w:val="20"/>
          <w:szCs w:val="20"/>
          <w:lang w:eastAsia="zh-CN"/>
        </w:rPr>
        <w:t xml:space="preserve"> illustrates the functions of the V5.2 interface. </w:t>
      </w:r>
    </w:p>
    <w:p w:rsidR="004E5869" w:rsidRPr="004E5869" w:rsidRDefault="004E5869" w:rsidP="004E5869">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665095" cy="1711960"/>
            <wp:effectExtent l="19050" t="0" r="1905" b="0"/>
            <wp:docPr id="10" name="Picture 10" descr="C:\PROGRA~1\Huawei\TY0714~1\outfiles\02 SoftX3000\31025857-Signaling &amp; Protocols-(V300R003_07)\08-Chapter 8 DSS1 Signaling and V5 Protocol.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PROGRA~1\Huawei\TY0714~1\outfiles\02 SoftX3000\31025857-Signaling &amp; Protocols-(V300R003_07)\08-Chapter 8 DSS1 Signaling and V5 Protocol.files\image010.gif"/>
                    <pic:cNvPicPr>
                      <a:picLocks noChangeAspect="1" noChangeArrowheads="1"/>
                    </pic:cNvPicPr>
                  </pic:nvPicPr>
                  <pic:blipFill>
                    <a:blip r:embed="rId41"/>
                    <a:srcRect/>
                    <a:stretch>
                      <a:fillRect/>
                    </a:stretch>
                  </pic:blipFill>
                  <pic:spPr bwMode="auto">
                    <a:xfrm>
                      <a:off x="0" y="0"/>
                      <a:ext cx="2665095" cy="1711960"/>
                    </a:xfrm>
                    <a:prstGeom prst="rect">
                      <a:avLst/>
                    </a:prstGeom>
                    <a:noFill/>
                    <a:ln w="9525">
                      <a:noFill/>
                      <a:miter lim="800000"/>
                      <a:headEnd/>
                      <a:tailEnd/>
                    </a:ln>
                  </pic:spPr>
                </pic:pic>
              </a:graphicData>
            </a:graphic>
          </wp:inline>
        </w:drawing>
      </w:r>
    </w:p>
    <w:p w:rsidR="004E5869" w:rsidRPr="004E5869" w:rsidRDefault="004E5869" w:rsidP="004E5869">
      <w:pPr>
        <w:snapToGrid w:val="0"/>
        <w:spacing w:before="80" w:after="320" w:line="240" w:lineRule="auto"/>
        <w:ind w:left="1134"/>
        <w:rPr>
          <w:rFonts w:ascii="Arial" w:eastAsia="Times New Roman" w:hAnsi="Arial" w:cs="Arial"/>
          <w:sz w:val="20"/>
          <w:szCs w:val="20"/>
          <w:lang w:eastAsia="zh-CN"/>
        </w:rPr>
      </w:pPr>
      <w:bookmarkStart w:id="52" w:name="_Ref12081396"/>
      <w:bookmarkStart w:id="53" w:name="_Ref93377319"/>
      <w:bookmarkEnd w:id="52"/>
      <w:r w:rsidRPr="004E5869">
        <w:rPr>
          <w:rFonts w:ascii="Arial" w:eastAsia="Times New Roman" w:hAnsi="Arial" w:cs="Arial"/>
          <w:b/>
          <w:bCs/>
          <w:sz w:val="20"/>
          <w:szCs w:val="20"/>
          <w:lang w:eastAsia="zh-CN"/>
        </w:rPr>
        <w:t xml:space="preserve">Figure 8-10 </w:t>
      </w:r>
      <w:r w:rsidRPr="004E5869">
        <w:rPr>
          <w:rFonts w:ascii="Arial" w:eastAsia="Times New Roman" w:hAnsi="Arial" w:cs="Arial"/>
          <w:sz w:val="20"/>
          <w:szCs w:val="20"/>
          <w:lang w:eastAsia="zh-CN"/>
        </w:rPr>
        <w:t>Functions of the V5 interface</w:t>
      </w:r>
      <w:bookmarkEnd w:id="53"/>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Functional requirements of the V5 interface:</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Bearer channel: used to provide the bi-directional transmission capability for allocated B channels from ISDN-BRA and ISDN-PRA user ports, or PCM encoded 64 kbit/s channels from PSTN user ports.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ISDN D channel information: providing the bi-directional transmission capability for the D channel information (including Ds-, p- and f-type data) of the ISDN-BRA and ISDN-PRA use ports.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PSTN signaling information: providing the bi-directional transmission capability for the signaling information of PSTN user ports.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User port control: providing the bi-directional transmission capability for the status and control information of each user port.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Control of the 2048 kbit/s link: managing the framing, multi-frame locating, alarm indication and cyclic redundancy check (CRC) information of the 2048 kbit/s link.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Control of layer 2 links: providing the bi-directional transmission capability for control and PSTN information.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Control for supporting common functions: providing the capability of the synchronous application and restart of assigned data.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Timing: providing timing information necessary for bit transmission, byte identification and frame synchronization. This timing information can also be used to synchronize the LE and AN in the work state.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BCC protocol: used to allocate bearer channels under the LE control.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Service-required multi-slot connection: provided on a 2048 kbit/s link in the V5.2 interface, always with 8 kHz and time slot sequence integrity.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Link control protocol: defining the management function that supports 2048 kbit/s links on the V5.2 interface.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Protection protocol: defining logical C channels that support switching between applicable physical C channels. </w:t>
      </w:r>
    </w:p>
    <w:p w:rsidR="004E5869" w:rsidRPr="004E5869" w:rsidRDefault="004E5869" w:rsidP="004E5869">
      <w:pPr>
        <w:keepNext/>
        <w:snapToGrid w:val="0"/>
        <w:spacing w:before="240" w:after="240" w:line="240" w:lineRule="auto"/>
        <w:outlineLvl w:val="2"/>
        <w:rPr>
          <w:rFonts w:ascii="Arial" w:eastAsia="Times New Roman" w:hAnsi="Arial" w:cs="Arial"/>
          <w:b/>
          <w:bCs/>
          <w:sz w:val="24"/>
          <w:szCs w:val="24"/>
          <w:lang w:eastAsia="zh-CN"/>
        </w:rPr>
      </w:pPr>
      <w:bookmarkStart w:id="54" w:name="_Toc149477633"/>
      <w:bookmarkStart w:id="55" w:name="_Toc149477086"/>
      <w:bookmarkEnd w:id="54"/>
      <w:r w:rsidRPr="004E5869">
        <w:rPr>
          <w:rFonts w:ascii="Arial" w:eastAsia="Times New Roman" w:hAnsi="Arial" w:cs="Arial"/>
          <w:b/>
          <w:bCs/>
          <w:sz w:val="24"/>
          <w:szCs w:val="24"/>
          <w:lang w:eastAsia="zh-CN"/>
        </w:rPr>
        <w:t>8.2.2  Application of V5 Protocol</w:t>
      </w:r>
      <w:bookmarkEnd w:id="55"/>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hyperlink r:id="rId42" w:anchor="_Ref93377321" w:history="1">
        <w:r w:rsidRPr="004E5869">
          <w:rPr>
            <w:rFonts w:ascii="Arial" w:eastAsia="Times New Roman" w:hAnsi="Arial" w:cs="Arial"/>
            <w:color w:val="0000FF"/>
            <w:sz w:val="20"/>
            <w:szCs w:val="20"/>
            <w:u w:val="single"/>
            <w:lang w:eastAsia="zh-CN"/>
          </w:rPr>
          <w:t>Figure 8-11</w:t>
        </w:r>
      </w:hyperlink>
      <w:r w:rsidRPr="004E5869">
        <w:rPr>
          <w:rFonts w:ascii="Arial" w:eastAsia="Times New Roman" w:hAnsi="Arial" w:cs="Arial"/>
          <w:sz w:val="20"/>
          <w:szCs w:val="20"/>
          <w:lang w:eastAsia="zh-CN"/>
        </w:rPr>
        <w:t xml:space="preserve"> shows the typical application of the V5 protocol in NGN. </w:t>
      </w:r>
    </w:p>
    <w:p w:rsidR="004E5869" w:rsidRPr="004E5869" w:rsidRDefault="004E5869" w:rsidP="004E5869">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2033270" cy="4299585"/>
            <wp:effectExtent l="19050" t="0" r="0" b="0"/>
            <wp:docPr id="11" name="Picture 11" descr="C:\PROGRA~1\Huawei\TY0714~1\outfiles\02 SoftX3000\31025857-Signaling &amp; Protocols-(V300R003_07)\08-Chapter 8 DSS1 Signaling and V5 Protocol.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PROGRA~1\Huawei\TY0714~1\outfiles\02 SoftX3000\31025857-Signaling &amp; Protocols-(V300R003_07)\08-Chapter 8 DSS1 Signaling and V5 Protocol.files\image011.gif"/>
                    <pic:cNvPicPr>
                      <a:picLocks noChangeAspect="1" noChangeArrowheads="1"/>
                    </pic:cNvPicPr>
                  </pic:nvPicPr>
                  <pic:blipFill>
                    <a:blip r:embed="rId43"/>
                    <a:srcRect/>
                    <a:stretch>
                      <a:fillRect/>
                    </a:stretch>
                  </pic:blipFill>
                  <pic:spPr bwMode="auto">
                    <a:xfrm>
                      <a:off x="0" y="0"/>
                      <a:ext cx="2033270" cy="4299585"/>
                    </a:xfrm>
                    <a:prstGeom prst="rect">
                      <a:avLst/>
                    </a:prstGeom>
                    <a:noFill/>
                    <a:ln w="9525">
                      <a:noFill/>
                      <a:miter lim="800000"/>
                      <a:headEnd/>
                      <a:tailEnd/>
                    </a:ln>
                  </pic:spPr>
                </pic:pic>
              </a:graphicData>
            </a:graphic>
          </wp:inline>
        </w:drawing>
      </w:r>
    </w:p>
    <w:p w:rsidR="004E5869" w:rsidRPr="004E5869" w:rsidRDefault="004E5869" w:rsidP="004E5869">
      <w:pPr>
        <w:snapToGrid w:val="0"/>
        <w:spacing w:before="80" w:after="320" w:line="240" w:lineRule="auto"/>
        <w:ind w:left="1134"/>
        <w:rPr>
          <w:rFonts w:ascii="Arial" w:eastAsia="Times New Roman" w:hAnsi="Arial" w:cs="Arial"/>
          <w:sz w:val="20"/>
          <w:szCs w:val="20"/>
          <w:lang w:eastAsia="zh-CN"/>
        </w:rPr>
      </w:pPr>
      <w:bookmarkStart w:id="56" w:name="_Ref77999318"/>
      <w:bookmarkStart w:id="57" w:name="_Ref93377321"/>
      <w:bookmarkEnd w:id="56"/>
      <w:r w:rsidRPr="004E5869">
        <w:rPr>
          <w:rFonts w:ascii="Arial" w:eastAsia="Times New Roman" w:hAnsi="Arial" w:cs="Arial"/>
          <w:b/>
          <w:bCs/>
          <w:sz w:val="20"/>
          <w:szCs w:val="20"/>
          <w:lang w:eastAsia="zh-CN"/>
        </w:rPr>
        <w:t xml:space="preserve">Figure 8-11 </w:t>
      </w:r>
      <w:r w:rsidRPr="004E5869">
        <w:rPr>
          <w:rFonts w:ascii="Arial" w:eastAsia="Times New Roman" w:hAnsi="Arial" w:cs="Arial"/>
          <w:sz w:val="20"/>
          <w:szCs w:val="20"/>
          <w:lang w:eastAsia="zh-CN"/>
        </w:rPr>
        <w:t>Typical application of the V5 protocol in NGN</w:t>
      </w:r>
      <w:bookmarkEnd w:id="57"/>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The UMG8900 performs the following functions:</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process Q.921 messages.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provide the V5 interface for accessing the standard V5 access network.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transparently transmit Q.931 messages to the SoftX3000 through V5UA. </w:t>
      </w:r>
    </w:p>
    <w:p w:rsidR="004E5869" w:rsidRPr="004E5869" w:rsidRDefault="004E5869" w:rsidP="004E5869">
      <w:pPr>
        <w:keepNext/>
        <w:pageBreakBefore/>
        <w:snapToGrid w:val="0"/>
        <w:spacing w:before="240" w:after="240" w:line="240" w:lineRule="auto"/>
        <w:outlineLvl w:val="2"/>
        <w:rPr>
          <w:rFonts w:ascii="Arial" w:eastAsia="Times New Roman" w:hAnsi="Arial" w:cs="Arial"/>
          <w:b/>
          <w:bCs/>
          <w:sz w:val="24"/>
          <w:szCs w:val="24"/>
          <w:lang w:eastAsia="zh-CN"/>
        </w:rPr>
      </w:pPr>
      <w:bookmarkStart w:id="58" w:name="_Toc149477634"/>
      <w:bookmarkStart w:id="59" w:name="_Toc149477087"/>
      <w:bookmarkEnd w:id="58"/>
      <w:r w:rsidRPr="004E5869">
        <w:rPr>
          <w:rFonts w:ascii="Arial" w:eastAsia="Times New Roman" w:hAnsi="Arial" w:cs="Arial"/>
          <w:b/>
          <w:bCs/>
          <w:sz w:val="24"/>
          <w:szCs w:val="24"/>
          <w:lang w:eastAsia="zh-CN"/>
        </w:rPr>
        <w:lastRenderedPageBreak/>
        <w:t>8.2.3  Protocol Structure of V5.2 Interface</w:t>
      </w:r>
      <w:bookmarkEnd w:id="59"/>
    </w:p>
    <w:bookmarkStart w:id="60" w:name="_Ref93377322"/>
    <w:bookmarkEnd w:id="60"/>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fldChar w:fldCharType="begin"/>
      </w:r>
      <w:r w:rsidRPr="004E5869">
        <w:rPr>
          <w:rFonts w:ascii="Arial" w:eastAsia="Times New Roman" w:hAnsi="Arial" w:cs="Arial"/>
          <w:sz w:val="20"/>
          <w:szCs w:val="20"/>
          <w:lang w:eastAsia="zh-CN"/>
        </w:rPr>
        <w:instrText xml:space="preserve"> HYPERLINK "file:///C:\\PROGRA~1\\Huawei\\TY0714~1\\outfiles\\02%20SoftX3000\\31025857-Signaling%20&amp;%20Protocols-(V300R003_07)\\08-Chapter%208%20DSS1%20Signaling%20and%20V5%20Protocol.htm" \l "_Ref93377324" </w:instrText>
      </w:r>
      <w:r w:rsidRPr="004E5869">
        <w:rPr>
          <w:rFonts w:ascii="Arial" w:eastAsia="Times New Roman" w:hAnsi="Arial" w:cs="Arial"/>
          <w:sz w:val="20"/>
          <w:szCs w:val="20"/>
          <w:lang w:eastAsia="zh-CN"/>
        </w:rPr>
        <w:fldChar w:fldCharType="separate"/>
      </w:r>
      <w:r w:rsidRPr="004E5869">
        <w:rPr>
          <w:rFonts w:ascii="Arial" w:eastAsia="Times New Roman" w:hAnsi="Arial" w:cs="Arial"/>
          <w:color w:val="0000FF"/>
          <w:sz w:val="20"/>
          <w:szCs w:val="20"/>
          <w:u w:val="single"/>
          <w:lang w:eastAsia="zh-CN"/>
        </w:rPr>
        <w:t>Figure 8-12</w:t>
      </w:r>
      <w:r w:rsidRPr="004E5869">
        <w:rPr>
          <w:rFonts w:ascii="Arial" w:eastAsia="Times New Roman" w:hAnsi="Arial" w:cs="Arial"/>
          <w:sz w:val="20"/>
          <w:szCs w:val="20"/>
          <w:lang w:eastAsia="zh-CN"/>
        </w:rPr>
        <w:fldChar w:fldCharType="end"/>
      </w:r>
      <w:r w:rsidRPr="004E5869">
        <w:rPr>
          <w:rFonts w:ascii="Arial" w:eastAsia="Times New Roman" w:hAnsi="Arial" w:cs="Arial"/>
          <w:sz w:val="20"/>
          <w:szCs w:val="20"/>
          <w:lang w:eastAsia="zh-CN"/>
        </w:rPr>
        <w:t xml:space="preserve"> shows the protocol structure of the V5.2 interface. </w:t>
      </w:r>
    </w:p>
    <w:p w:rsidR="004E5869" w:rsidRPr="004E5869" w:rsidRDefault="004E5869" w:rsidP="004E5869">
      <w:pPr>
        <w:keepNext/>
        <w:snapToGrid w:val="0"/>
        <w:spacing w:before="80" w:after="80" w:line="240" w:lineRule="auto"/>
        <w:jc w:val="right"/>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5544820" cy="3307715"/>
            <wp:effectExtent l="19050" t="0" r="0" b="0"/>
            <wp:docPr id="12" name="Picture 12" descr="C:\PROGRA~1\Huawei\TY0714~1\outfiles\02 SoftX3000\31025857-Signaling &amp; Protocols-(V300R003_07)\08-Chapter 8 DSS1 Signaling and V5 Protocol.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PROGRA~1\Huawei\TY0714~1\outfiles\02 SoftX3000\31025857-Signaling &amp; Protocols-(V300R003_07)\08-Chapter 8 DSS1 Signaling and V5 Protocol.files\image012.gif"/>
                    <pic:cNvPicPr>
                      <a:picLocks noChangeAspect="1" noChangeArrowheads="1"/>
                    </pic:cNvPicPr>
                  </pic:nvPicPr>
                  <pic:blipFill>
                    <a:blip r:embed="rId44"/>
                    <a:srcRect/>
                    <a:stretch>
                      <a:fillRect/>
                    </a:stretch>
                  </pic:blipFill>
                  <pic:spPr bwMode="auto">
                    <a:xfrm>
                      <a:off x="0" y="0"/>
                      <a:ext cx="5544820" cy="3307715"/>
                    </a:xfrm>
                    <a:prstGeom prst="rect">
                      <a:avLst/>
                    </a:prstGeom>
                    <a:noFill/>
                    <a:ln w="9525">
                      <a:noFill/>
                      <a:miter lim="800000"/>
                      <a:headEnd/>
                      <a:tailEnd/>
                    </a:ln>
                  </pic:spPr>
                </pic:pic>
              </a:graphicData>
            </a:graphic>
          </wp:inline>
        </w:drawing>
      </w:r>
    </w:p>
    <w:p w:rsidR="004E5869" w:rsidRPr="004E5869" w:rsidRDefault="004E5869" w:rsidP="004E5869">
      <w:pPr>
        <w:snapToGrid w:val="0"/>
        <w:spacing w:before="80" w:after="320" w:line="240" w:lineRule="auto"/>
        <w:ind w:left="1134"/>
        <w:rPr>
          <w:rFonts w:ascii="Arial" w:eastAsia="Times New Roman" w:hAnsi="Arial" w:cs="Arial"/>
          <w:sz w:val="20"/>
          <w:szCs w:val="20"/>
          <w:lang w:eastAsia="zh-CN"/>
        </w:rPr>
      </w:pPr>
      <w:bookmarkStart w:id="61" w:name="_Ref12087697"/>
      <w:bookmarkStart w:id="62" w:name="_Ref93377324"/>
      <w:bookmarkEnd w:id="61"/>
      <w:r w:rsidRPr="004E5869">
        <w:rPr>
          <w:rFonts w:ascii="Arial" w:eastAsia="Times New Roman" w:hAnsi="Arial" w:cs="Arial"/>
          <w:b/>
          <w:bCs/>
          <w:sz w:val="20"/>
          <w:szCs w:val="20"/>
          <w:lang w:eastAsia="zh-CN"/>
        </w:rPr>
        <w:t xml:space="preserve">Figure 8-12 </w:t>
      </w:r>
      <w:r w:rsidRPr="004E5869">
        <w:rPr>
          <w:rFonts w:ascii="Arial" w:eastAsia="Times New Roman" w:hAnsi="Arial" w:cs="Arial"/>
          <w:sz w:val="20"/>
          <w:szCs w:val="20"/>
          <w:lang w:eastAsia="zh-CN"/>
        </w:rPr>
        <w:t>Protocol structure of the V5.2 interface</w:t>
      </w:r>
      <w:bookmarkEnd w:id="62"/>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t>I. Physical Layer</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physical layer of the V5.2 interface can provide bi-directional bearer channels for transmitting all kinds of service information and control information, thus achieving the physical connection between the AN and LE.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V5.2 interface is composed of one to sixteen 2048 kbit/s links. The electrical and physical attributes of all 2048 kbit/s links must conform to relevant regulations of G.703 recommendations. For example: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Bit rate: 2048 kbit/s ± 50 ppm</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Code: HDB3 code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Impedance: 75-ohm coaxial (out of balance) or 120-ohm twisted pair (balanced)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Synchronization: pull-in range of the AN clock ≥ 1 ppm; in the work mode, maximum offset against the nominal frequency ≤ 1 ppm. In the free work mode, frequency offset of the AN ≤50 ppm</w:t>
      </w:r>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t>II. Data Link Layer</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data link layer (layer 2) of the V5.2 interface is mentioned in terms of the logical C channel. The specifications and procedure of the layer 2 protocol of the V5.2 interface (LAPV5) is based on that of the Link Access Procedure on the D channel (LAPD) protocol specified in Q.921 recommendations. The functions of LAPV5 are as follows: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allow flexible multiplexing of different information streams to C channels to support different service types.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delimitate, locate and transparently transmit a frame.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perform sequence control for keeping the sequence of frames connected through data links.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lastRenderedPageBreak/>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check the transmission and format of and operation onto data link connections.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recover errors found in the transmission, format and operation check.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notify the network layer of unrecoverable errors.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perform congestion control, such as end-to-end flow control, and the congestion control on the V5.2 interface.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LAPV5 is used for the transmission of information between the AN and LE. It has three sub-layers: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Encapsulation function sub-layer (LAPV5-EF), used to identify the protocol type of data frames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Data link sub-layer (LAPV5-DL), used to describe the protocol information of data frames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Frame relay sub-layer (AN-FR), used to support the ISDN D channel information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communication between sub-layers is achieved through the mapping function. </w:t>
      </w:r>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t>III. Network Layer</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network layer (layer 3) of the V5.2 interface is application-oriented. It can implement different protocol functions with the services provided by layer 2. These protocols include: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PSTN protocol</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PSTN protocol is an excitation protocol. It does not control the call flow of the AN. Instead, it transmits relating analog line information between AN user ports and national protocol entities of the LE. Call control is still a role of the LE. The LE provides services, while the AN transparently transfers the address signals of analog user ports and most line signals, and translates part of the analog status signals to be reported to the LE through the V5 interface.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Control protocol (common control and user port control)</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There are two types of control protocol: common control protocols and user port controls. The common control protocol defines the implementation of the V5 interface re-assignment and restart, and fulfills the functions such as the verification of variables and interface IDs and the unblocking of user ports. The user port control protocol defines the status indication and control (blocking control and activation control) of user ports, including the control of: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ISDN-BRA user ports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ISDN-PRA user ports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PSTN user ports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Link control protocol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Because the V5.2 interface is composed of multiple links, there must be link identification and link blocking functions. These functions are realized through the link control protocol. The functions include: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identify the first 2048 kbit/s link and the related links.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manage the blocking of layer-1 links and assist in link unblocking.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allow the requesting side, by using the link identification program, to check whether the two ends of a link are matched (consistent).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coordinate among link control functions.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To perform the link control for the communication between the AN and LE during the coordination of functions on both sides.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BCC protocol</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BCC protocol of the V5.2 interface is used to assign the bearer channels on certain links to user ports, thus realizing the dynamic connection between V5.2 interface bearer channels and user ports. In other words, it helps realize line concentration. This process is specified by the LE and run by the AN.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BCC protocol also has an auditing function. This function is used to check the allocation and connection of bearer channels within the AN. In addition, the BCC protocol is capable of </w:t>
      </w:r>
      <w:r w:rsidRPr="004E5869">
        <w:rPr>
          <w:rFonts w:ascii="Arial" w:eastAsia="Times New Roman" w:hAnsi="Arial" w:cs="Arial"/>
          <w:sz w:val="20"/>
          <w:szCs w:val="20"/>
          <w:lang w:eastAsia="zh-CN"/>
        </w:rPr>
        <w:lastRenderedPageBreak/>
        <w:t xml:space="preserve">reporting inside-AN faults. If there is a fault affecting the bearer channel connection inside the AN, the protocol notifies the LE.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V5.1 interface does not support the BCC protocol. Therefore, it has no line concentration function.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Protection protocol</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A V5.2 interface can have sixteen 2048 kbit/s links at most. According to the structure of the V5.2 protocol, one communication path can transmit information related to multiple 2048 kbit/s links. Therefore, if a communication path is faulty, it can affect the service of a large number of subscribers. For the BCC protocol, control protocol and link control protocol, when the communication path concerned is faulty, all user ports are affected.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V5.2 interface provides a protection program to enhance the reliability. If one communication path is faulty, the program switches to another. When a communication path is found faulty during fault detection or after link blocking, the system management of the LE or AN triggers the protection program. The program can also be triggered by the operator through the management interface.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protection protocol is used only when the V5.2 interface is composed of multiple 2048 kbit/s links. Each V5.2 interface, consisting of more than one 2048 kbit/s link, must have protection group 1 and, if provisioned, protection group 2. The system management shall not allow protection group 1 to be switched through the protection started by the management interface. </w:t>
      </w:r>
    </w:p>
    <w:p w:rsidR="004E5869" w:rsidRPr="004E5869" w:rsidRDefault="004E5869" w:rsidP="004E5869">
      <w:pPr>
        <w:keepNext/>
        <w:snapToGrid w:val="0"/>
        <w:spacing w:before="240" w:after="240" w:line="240" w:lineRule="auto"/>
        <w:outlineLvl w:val="2"/>
        <w:rPr>
          <w:rFonts w:ascii="Arial" w:eastAsia="Times New Roman" w:hAnsi="Arial" w:cs="Arial"/>
          <w:b/>
          <w:bCs/>
          <w:sz w:val="24"/>
          <w:szCs w:val="24"/>
          <w:lang w:eastAsia="zh-CN"/>
        </w:rPr>
      </w:pPr>
      <w:bookmarkStart w:id="63" w:name="_Toc149477635"/>
      <w:bookmarkStart w:id="64" w:name="_Toc149477088"/>
      <w:bookmarkEnd w:id="63"/>
      <w:r w:rsidRPr="004E5869">
        <w:rPr>
          <w:rFonts w:ascii="Arial" w:eastAsia="Times New Roman" w:hAnsi="Arial" w:cs="Arial"/>
          <w:b/>
          <w:bCs/>
          <w:sz w:val="24"/>
          <w:szCs w:val="24"/>
          <w:lang w:eastAsia="zh-CN"/>
        </w:rPr>
        <w:t>8.2.4  Layer 3 Protocol Message</w:t>
      </w:r>
      <w:bookmarkEnd w:id="64"/>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Layer 3 protocols are message-oriented protocols, each message having the following information elements: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Protocol discriminator (one byte)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Layer 3 address (two bytes)</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Message type (one byte)</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Other information elements determined by requirements (the length to be determined by information elements)</w:t>
      </w:r>
    </w:p>
    <w:p w:rsidR="004E5869" w:rsidRPr="004E5869" w:rsidRDefault="004E5869" w:rsidP="004E5869">
      <w:pPr>
        <w:snapToGrid w:val="0"/>
        <w:spacing w:before="80" w:after="80" w:line="240" w:lineRule="auto"/>
        <w:ind w:left="1134"/>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Of the above information elements, the first three are the common part, appearing in every message; the last one depends on message type. See </w:t>
      </w:r>
      <w:hyperlink r:id="rId45" w:anchor="_Ref123117522" w:history="1">
        <w:r w:rsidRPr="004E5869">
          <w:rPr>
            <w:rFonts w:ascii="Arial" w:eastAsia="Times New Roman" w:hAnsi="Arial" w:cs="Arial"/>
            <w:color w:val="0000FF"/>
            <w:sz w:val="20"/>
            <w:szCs w:val="20"/>
            <w:u w:val="single"/>
            <w:lang w:eastAsia="zh-CN"/>
          </w:rPr>
          <w:t>Figure 8-13</w:t>
        </w:r>
      </w:hyperlink>
      <w:r w:rsidRPr="004E5869">
        <w:rPr>
          <w:rFonts w:ascii="Arial" w:eastAsia="Times New Roman" w:hAnsi="Arial" w:cs="Arial"/>
          <w:sz w:val="20"/>
          <w:szCs w:val="20"/>
          <w:lang w:eastAsia="zh-CN"/>
        </w:rPr>
        <w:t xml:space="preserve">. </w:t>
      </w:r>
    </w:p>
    <w:p w:rsidR="004E5869" w:rsidRPr="004E5869" w:rsidRDefault="004E5869" w:rsidP="004E5869">
      <w:pPr>
        <w:keepNext/>
        <w:snapToGrid w:val="0"/>
        <w:spacing w:before="80" w:after="80" w:line="240" w:lineRule="auto"/>
        <w:ind w:left="1134"/>
        <w:rPr>
          <w:rFonts w:ascii="Arial" w:eastAsia="Times New Roman" w:hAnsi="Arial" w:cs="Arial"/>
          <w:sz w:val="20"/>
          <w:szCs w:val="20"/>
          <w:lang w:eastAsia="zh-CN"/>
        </w:rPr>
      </w:pPr>
      <w:bookmarkStart w:id="65" w:name="_Ref12106479"/>
      <w:bookmarkStart w:id="66" w:name="_Ref93377328"/>
      <w:bookmarkEnd w:id="65"/>
      <w:r>
        <w:rPr>
          <w:rFonts w:ascii="Arial" w:eastAsia="Times New Roman" w:hAnsi="Arial" w:cs="Arial"/>
          <w:noProof/>
          <w:sz w:val="20"/>
          <w:szCs w:val="20"/>
        </w:rPr>
        <w:drawing>
          <wp:inline distT="0" distB="0" distL="0" distR="0">
            <wp:extent cx="1332865" cy="1293495"/>
            <wp:effectExtent l="19050" t="0" r="635" b="0"/>
            <wp:docPr id="13" name="Picture 13" descr="C:\PROGRA~1\Huawei\TY0714~1\outfiles\02 SoftX3000\31025857-Signaling &amp; Protocols-(V300R003_07)\08-Chapter 8 DSS1 Signaling and V5 Protocol.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PROGRA~1\Huawei\TY0714~1\outfiles\02 SoftX3000\31025857-Signaling &amp; Protocols-(V300R003_07)\08-Chapter 8 DSS1 Signaling and V5 Protocol.files\image013.gif"/>
                    <pic:cNvPicPr>
                      <a:picLocks noChangeAspect="1" noChangeArrowheads="1"/>
                    </pic:cNvPicPr>
                  </pic:nvPicPr>
                  <pic:blipFill>
                    <a:blip r:embed="rId46"/>
                    <a:srcRect/>
                    <a:stretch>
                      <a:fillRect/>
                    </a:stretch>
                  </pic:blipFill>
                  <pic:spPr bwMode="auto">
                    <a:xfrm>
                      <a:off x="0" y="0"/>
                      <a:ext cx="1332865" cy="1293495"/>
                    </a:xfrm>
                    <a:prstGeom prst="rect">
                      <a:avLst/>
                    </a:prstGeom>
                    <a:noFill/>
                    <a:ln w="9525">
                      <a:noFill/>
                      <a:miter lim="800000"/>
                      <a:headEnd/>
                      <a:tailEnd/>
                    </a:ln>
                  </pic:spPr>
                </pic:pic>
              </a:graphicData>
            </a:graphic>
          </wp:inline>
        </w:drawing>
      </w:r>
      <w:bookmarkEnd w:id="66"/>
    </w:p>
    <w:p w:rsidR="004E5869" w:rsidRPr="004E5869" w:rsidRDefault="004E5869" w:rsidP="004E5869">
      <w:pPr>
        <w:snapToGrid w:val="0"/>
        <w:spacing w:before="80" w:after="320" w:line="240" w:lineRule="auto"/>
        <w:ind w:left="1134"/>
        <w:rPr>
          <w:rFonts w:ascii="Arial" w:eastAsia="Times New Roman" w:hAnsi="Arial" w:cs="Arial"/>
          <w:sz w:val="20"/>
          <w:szCs w:val="20"/>
          <w:lang w:eastAsia="zh-CN"/>
        </w:rPr>
      </w:pPr>
      <w:bookmarkStart w:id="67" w:name="_Ref123117522"/>
      <w:r w:rsidRPr="004E5869">
        <w:rPr>
          <w:rFonts w:ascii="Arial" w:eastAsia="Times New Roman" w:hAnsi="Arial" w:cs="Arial"/>
          <w:b/>
          <w:bCs/>
          <w:sz w:val="20"/>
          <w:szCs w:val="20"/>
          <w:lang w:eastAsia="zh-CN"/>
        </w:rPr>
        <w:t xml:space="preserve">Figure 8-13 </w:t>
      </w:r>
      <w:r w:rsidRPr="004E5869">
        <w:rPr>
          <w:rFonts w:ascii="Arial" w:eastAsia="Times New Roman" w:hAnsi="Arial" w:cs="Arial"/>
          <w:sz w:val="20"/>
          <w:szCs w:val="20"/>
          <w:lang w:eastAsia="zh-CN"/>
        </w:rPr>
        <w:t>Format of layer 3 messages of the V5 interface</w:t>
      </w:r>
      <w:bookmarkEnd w:id="67"/>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t>I. Protocol Discriminator Information Element</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protocol discriminator is used to discriminate those other protocol messages that share the same data link connection with V5 protocol messages. In other words, different protocol discriminators can be used to support different protocols. The protocol discriminator used by the V5 protocol is fixed to 0x48. The protocol discriminator information element is the first part of a message. It takes one byte.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lastRenderedPageBreak/>
        <w:t xml:space="preserve">The purpose of defining a protocol discriminator is to discriminate it from other protocols that may be transmitted on a same V5 data link. These protocols are not defined, but they may be used in the future. </w:t>
      </w:r>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t>II. Layer 3 Address Information Element</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layer 3 address information element is used to identify layer 3 entities within the V5.2 interface, to which the transmitted or received message applies. The layer 3 address information element is the second part of a message. It always takes two bytes. Its structure depends on a certain protocol.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For the PSTN protocol, the layer 3 address is used to identify PSTN user ports. </w:t>
      </w:r>
      <w:r w:rsidRPr="004E5869">
        <w:rPr>
          <w:rFonts w:ascii="Arial" w:eastAsia="Times New Roman" w:hAnsi="Arial" w:cs="Arial"/>
          <w:sz w:val="20"/>
          <w:szCs w:val="20"/>
          <w:lang w:eastAsia="zh-CN"/>
        </w:rPr>
        <w:br/>
      </w:r>
      <w:hyperlink r:id="rId47" w:anchor="_Ref93377329" w:history="1">
        <w:r w:rsidRPr="004E5869">
          <w:rPr>
            <w:rFonts w:ascii="Arial" w:eastAsia="Times New Roman" w:hAnsi="Arial" w:cs="Arial"/>
            <w:color w:val="0000FF"/>
            <w:sz w:val="20"/>
            <w:szCs w:val="20"/>
            <w:u w:val="single"/>
            <w:lang w:eastAsia="zh-CN"/>
          </w:rPr>
          <w:t>Figure 8-14</w:t>
        </w:r>
      </w:hyperlink>
      <w:r w:rsidRPr="004E5869">
        <w:rPr>
          <w:rFonts w:ascii="Arial" w:eastAsia="Times New Roman" w:hAnsi="Arial" w:cs="Arial"/>
          <w:sz w:val="20"/>
          <w:szCs w:val="20"/>
          <w:lang w:eastAsia="zh-CN"/>
        </w:rPr>
        <w:t xml:space="preserve"> shows the format of layer 3 address. The layer 3 address ranges from 0 to 32767. </w:t>
      </w:r>
    </w:p>
    <w:p w:rsidR="004E5869" w:rsidRPr="004E5869" w:rsidRDefault="004E5869" w:rsidP="004E5869">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1576070" cy="495935"/>
            <wp:effectExtent l="19050" t="0" r="5080" b="0"/>
            <wp:docPr id="14" name="Picture 14" descr="C:\PROGRA~1\Huawei\TY0714~1\outfiles\02 SoftX3000\31025857-Signaling &amp; Protocols-(V300R003_07)\08-Chapter 8 DSS1 Signaling and V5 Protocol.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PROGRA~1\Huawei\TY0714~1\outfiles\02 SoftX3000\31025857-Signaling &amp; Protocols-(V300R003_07)\08-Chapter 8 DSS1 Signaling and V5 Protocol.files\image014.gif"/>
                    <pic:cNvPicPr>
                      <a:picLocks noChangeAspect="1" noChangeArrowheads="1"/>
                    </pic:cNvPicPr>
                  </pic:nvPicPr>
                  <pic:blipFill>
                    <a:blip r:embed="rId48"/>
                    <a:srcRect/>
                    <a:stretch>
                      <a:fillRect/>
                    </a:stretch>
                  </pic:blipFill>
                  <pic:spPr bwMode="auto">
                    <a:xfrm>
                      <a:off x="0" y="0"/>
                      <a:ext cx="1576070" cy="495935"/>
                    </a:xfrm>
                    <a:prstGeom prst="rect">
                      <a:avLst/>
                    </a:prstGeom>
                    <a:noFill/>
                    <a:ln w="9525">
                      <a:noFill/>
                      <a:miter lim="800000"/>
                      <a:headEnd/>
                      <a:tailEnd/>
                    </a:ln>
                  </pic:spPr>
                </pic:pic>
              </a:graphicData>
            </a:graphic>
          </wp:inline>
        </w:drawing>
      </w:r>
    </w:p>
    <w:p w:rsidR="004E5869" w:rsidRPr="004E5869" w:rsidRDefault="004E5869" w:rsidP="004E5869">
      <w:pPr>
        <w:snapToGrid w:val="0"/>
        <w:spacing w:before="80" w:after="320" w:line="240" w:lineRule="auto"/>
        <w:ind w:left="1134"/>
        <w:rPr>
          <w:rFonts w:ascii="Arial" w:eastAsia="Times New Roman" w:hAnsi="Arial" w:cs="Arial"/>
          <w:sz w:val="20"/>
          <w:szCs w:val="20"/>
          <w:lang w:eastAsia="zh-CN"/>
        </w:rPr>
      </w:pPr>
      <w:bookmarkStart w:id="68" w:name="_Ref12106483"/>
      <w:bookmarkStart w:id="69" w:name="_Ref93377329"/>
      <w:bookmarkEnd w:id="68"/>
      <w:r w:rsidRPr="004E5869">
        <w:rPr>
          <w:rFonts w:ascii="Arial" w:eastAsia="Times New Roman" w:hAnsi="Arial" w:cs="Arial"/>
          <w:b/>
          <w:bCs/>
          <w:sz w:val="20"/>
          <w:szCs w:val="20"/>
          <w:lang w:eastAsia="zh-CN"/>
        </w:rPr>
        <w:t xml:space="preserve">Figure 8-14 </w:t>
      </w:r>
      <w:r w:rsidRPr="004E5869">
        <w:rPr>
          <w:rFonts w:ascii="Arial" w:eastAsia="Times New Roman" w:hAnsi="Arial" w:cs="Arial"/>
          <w:sz w:val="20"/>
          <w:szCs w:val="20"/>
          <w:lang w:eastAsia="zh-CN"/>
        </w:rPr>
        <w:t>Layer 3 address information element identifying the PSTN port</w:t>
      </w:r>
      <w:bookmarkEnd w:id="69"/>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For the control protocol, the layer 3 address information element is used to identify ISDN or PSTN user ports or to indicate the V5 common control function. </w:t>
      </w:r>
      <w:hyperlink r:id="rId49" w:anchor="_Ref93377329" w:history="1">
        <w:r w:rsidRPr="004E5869">
          <w:rPr>
            <w:rFonts w:ascii="Arial" w:eastAsia="Times New Roman" w:hAnsi="Arial" w:cs="Arial"/>
            <w:color w:val="0000FF"/>
            <w:sz w:val="20"/>
            <w:szCs w:val="20"/>
            <w:u w:val="single"/>
            <w:lang w:eastAsia="zh-CN"/>
          </w:rPr>
          <w:t>Figure 8-14</w:t>
        </w:r>
      </w:hyperlink>
      <w:r w:rsidRPr="004E5869">
        <w:rPr>
          <w:rFonts w:ascii="Arial" w:eastAsia="Times New Roman" w:hAnsi="Arial" w:cs="Arial"/>
          <w:sz w:val="20"/>
          <w:szCs w:val="20"/>
          <w:lang w:eastAsia="zh-CN"/>
        </w:rPr>
        <w:t xml:space="preserve"> shows the format of layer 3 address information element when it identifies the PSTN port. </w:t>
      </w:r>
      <w:hyperlink r:id="rId50" w:anchor="_Ref93377330" w:history="1">
        <w:r w:rsidRPr="004E5869">
          <w:rPr>
            <w:rFonts w:ascii="Arial" w:eastAsia="Times New Roman" w:hAnsi="Arial" w:cs="Arial"/>
            <w:color w:val="0000FF"/>
            <w:sz w:val="20"/>
            <w:szCs w:val="20"/>
            <w:u w:val="single"/>
            <w:lang w:eastAsia="zh-CN"/>
          </w:rPr>
          <w:t>Figure 8-15</w:t>
        </w:r>
      </w:hyperlink>
      <w:r w:rsidRPr="004E5869">
        <w:rPr>
          <w:rFonts w:ascii="Arial" w:eastAsia="Times New Roman" w:hAnsi="Arial" w:cs="Arial"/>
          <w:sz w:val="20"/>
          <w:szCs w:val="20"/>
          <w:lang w:eastAsia="zh-CN"/>
        </w:rPr>
        <w:t xml:space="preserve"> shows its format when it identifies the ISDN port or common control (8177) function. The figure shows that the layer 3 address of the ISDN port ranges from 0 to 8175. </w:t>
      </w:r>
    </w:p>
    <w:p w:rsidR="004E5869" w:rsidRPr="004E5869" w:rsidRDefault="004E5869" w:rsidP="004E5869">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1546860" cy="476885"/>
            <wp:effectExtent l="19050" t="0" r="0" b="0"/>
            <wp:docPr id="15" name="Picture 15" descr="C:\PROGRA~1\Huawei\TY0714~1\outfiles\02 SoftX3000\31025857-Signaling &amp; Protocols-(V300R003_07)\08-Chapter 8 DSS1 Signaling and V5 Protocol.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PROGRA~1\Huawei\TY0714~1\outfiles\02 SoftX3000\31025857-Signaling &amp; Protocols-(V300R003_07)\08-Chapter 8 DSS1 Signaling and V5 Protocol.files\image015.gif"/>
                    <pic:cNvPicPr>
                      <a:picLocks noChangeAspect="1" noChangeArrowheads="1"/>
                    </pic:cNvPicPr>
                  </pic:nvPicPr>
                  <pic:blipFill>
                    <a:blip r:embed="rId51"/>
                    <a:srcRect/>
                    <a:stretch>
                      <a:fillRect/>
                    </a:stretch>
                  </pic:blipFill>
                  <pic:spPr bwMode="auto">
                    <a:xfrm>
                      <a:off x="0" y="0"/>
                      <a:ext cx="1546860" cy="476885"/>
                    </a:xfrm>
                    <a:prstGeom prst="rect">
                      <a:avLst/>
                    </a:prstGeom>
                    <a:noFill/>
                    <a:ln w="9525">
                      <a:noFill/>
                      <a:miter lim="800000"/>
                      <a:headEnd/>
                      <a:tailEnd/>
                    </a:ln>
                  </pic:spPr>
                </pic:pic>
              </a:graphicData>
            </a:graphic>
          </wp:inline>
        </w:drawing>
      </w:r>
    </w:p>
    <w:p w:rsidR="004E5869" w:rsidRPr="004E5869" w:rsidRDefault="004E5869" w:rsidP="004E5869">
      <w:pPr>
        <w:snapToGrid w:val="0"/>
        <w:spacing w:before="80" w:after="320" w:line="240" w:lineRule="auto"/>
        <w:ind w:left="1134"/>
        <w:rPr>
          <w:rFonts w:ascii="Arial" w:eastAsia="Times New Roman" w:hAnsi="Arial" w:cs="Arial"/>
          <w:sz w:val="20"/>
          <w:szCs w:val="20"/>
          <w:lang w:eastAsia="zh-CN"/>
        </w:rPr>
      </w:pPr>
      <w:bookmarkStart w:id="70" w:name="_Ref12106485"/>
      <w:bookmarkStart w:id="71" w:name="_Ref93377330"/>
      <w:bookmarkEnd w:id="70"/>
      <w:r w:rsidRPr="004E5869">
        <w:rPr>
          <w:rFonts w:ascii="Arial" w:eastAsia="Times New Roman" w:hAnsi="Arial" w:cs="Arial"/>
          <w:b/>
          <w:bCs/>
          <w:sz w:val="20"/>
          <w:szCs w:val="20"/>
          <w:lang w:eastAsia="zh-CN"/>
        </w:rPr>
        <w:t xml:space="preserve">Figure 8-15 </w:t>
      </w:r>
      <w:r w:rsidRPr="004E5869">
        <w:rPr>
          <w:rFonts w:ascii="Arial" w:eastAsia="Times New Roman" w:hAnsi="Arial" w:cs="Arial"/>
          <w:sz w:val="20"/>
          <w:szCs w:val="20"/>
          <w:lang w:eastAsia="zh-CN"/>
        </w:rPr>
        <w:t>Layer 3 address information element identifying the ISDN port or common control function</w:t>
      </w:r>
      <w:bookmarkEnd w:id="71"/>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For the link control protocol, this information element retains the name layer 3 address although it is used to refer to 2048 kbit/s links. Its format is shown in </w:t>
      </w:r>
      <w:hyperlink r:id="rId52" w:anchor="_Ref93377332" w:history="1">
        <w:r w:rsidRPr="004E5869">
          <w:rPr>
            <w:rFonts w:ascii="Arial" w:eastAsia="Times New Roman" w:hAnsi="Arial" w:cs="Arial"/>
            <w:color w:val="0000FF"/>
            <w:sz w:val="20"/>
            <w:szCs w:val="20"/>
            <w:u w:val="single"/>
            <w:lang w:eastAsia="zh-CN"/>
          </w:rPr>
          <w:t>Figure 8-16</w:t>
        </w:r>
      </w:hyperlink>
      <w:r w:rsidRPr="004E5869">
        <w:rPr>
          <w:rFonts w:ascii="Arial" w:eastAsia="Times New Roman" w:hAnsi="Arial" w:cs="Arial"/>
          <w:sz w:val="20"/>
          <w:szCs w:val="20"/>
          <w:lang w:eastAsia="zh-CN"/>
        </w:rPr>
        <w:t xml:space="preserve">. The figure shows that the layer 3 address ranges from 0 to 255 when it identifies a link. </w:t>
      </w:r>
    </w:p>
    <w:p w:rsidR="004E5869" w:rsidRPr="004E5869" w:rsidRDefault="004E5869" w:rsidP="004E5869">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1517650" cy="476885"/>
            <wp:effectExtent l="19050" t="0" r="6350" b="0"/>
            <wp:docPr id="16" name="Picture 16" descr="C:\PROGRA~1\Huawei\TY0714~1\outfiles\02 SoftX3000\31025857-Signaling &amp; Protocols-(V300R003_07)\08-Chapter 8 DSS1 Signaling and V5 Protocol.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PROGRA~1\Huawei\TY0714~1\outfiles\02 SoftX3000\31025857-Signaling &amp; Protocols-(V300R003_07)\08-Chapter 8 DSS1 Signaling and V5 Protocol.files\image016.gif"/>
                    <pic:cNvPicPr>
                      <a:picLocks noChangeAspect="1" noChangeArrowheads="1"/>
                    </pic:cNvPicPr>
                  </pic:nvPicPr>
                  <pic:blipFill>
                    <a:blip r:embed="rId53"/>
                    <a:srcRect/>
                    <a:stretch>
                      <a:fillRect/>
                    </a:stretch>
                  </pic:blipFill>
                  <pic:spPr bwMode="auto">
                    <a:xfrm>
                      <a:off x="0" y="0"/>
                      <a:ext cx="1517650" cy="476885"/>
                    </a:xfrm>
                    <a:prstGeom prst="rect">
                      <a:avLst/>
                    </a:prstGeom>
                    <a:noFill/>
                    <a:ln w="9525">
                      <a:noFill/>
                      <a:miter lim="800000"/>
                      <a:headEnd/>
                      <a:tailEnd/>
                    </a:ln>
                  </pic:spPr>
                </pic:pic>
              </a:graphicData>
            </a:graphic>
          </wp:inline>
        </w:drawing>
      </w:r>
    </w:p>
    <w:p w:rsidR="004E5869" w:rsidRPr="004E5869" w:rsidRDefault="004E5869" w:rsidP="004E5869">
      <w:pPr>
        <w:snapToGrid w:val="0"/>
        <w:spacing w:before="80" w:after="320" w:line="240" w:lineRule="auto"/>
        <w:ind w:left="1134"/>
        <w:rPr>
          <w:rFonts w:ascii="Arial" w:eastAsia="Times New Roman" w:hAnsi="Arial" w:cs="Arial"/>
          <w:sz w:val="20"/>
          <w:szCs w:val="20"/>
          <w:lang w:eastAsia="zh-CN"/>
        </w:rPr>
      </w:pPr>
      <w:bookmarkStart w:id="72" w:name="_Ref12106487"/>
      <w:bookmarkStart w:id="73" w:name="_Ref93377332"/>
      <w:bookmarkEnd w:id="72"/>
      <w:r w:rsidRPr="004E5869">
        <w:rPr>
          <w:rFonts w:ascii="Arial" w:eastAsia="Times New Roman" w:hAnsi="Arial" w:cs="Arial"/>
          <w:b/>
          <w:bCs/>
          <w:sz w:val="20"/>
          <w:szCs w:val="20"/>
          <w:lang w:eastAsia="zh-CN"/>
        </w:rPr>
        <w:t xml:space="preserve">Figure 8-16 </w:t>
      </w:r>
      <w:r w:rsidRPr="004E5869">
        <w:rPr>
          <w:rFonts w:ascii="Arial" w:eastAsia="Times New Roman" w:hAnsi="Arial" w:cs="Arial"/>
          <w:sz w:val="20"/>
          <w:szCs w:val="20"/>
          <w:lang w:eastAsia="zh-CN"/>
        </w:rPr>
        <w:t>Layer 3 address information element identifying a 2048 kbit/s link</w:t>
      </w:r>
      <w:bookmarkEnd w:id="73"/>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For the BCC protocol, this information element has been named the “BCC reference number” information element. Its format is shown in </w:t>
      </w:r>
      <w:hyperlink r:id="rId54" w:anchor="_Ref123117566" w:history="1">
        <w:r w:rsidRPr="004E5869">
          <w:rPr>
            <w:rFonts w:ascii="Arial" w:eastAsia="Times New Roman" w:hAnsi="Arial" w:cs="Arial"/>
            <w:color w:val="0000FF"/>
            <w:sz w:val="20"/>
            <w:szCs w:val="20"/>
            <w:u w:val="single"/>
            <w:lang w:eastAsia="zh-CN"/>
          </w:rPr>
          <w:t>Figure 8-17</w:t>
        </w:r>
      </w:hyperlink>
      <w:r w:rsidRPr="004E5869">
        <w:rPr>
          <w:rFonts w:ascii="Arial" w:eastAsia="Times New Roman" w:hAnsi="Arial" w:cs="Arial"/>
          <w:sz w:val="20"/>
          <w:szCs w:val="20"/>
          <w:lang w:eastAsia="zh-CN"/>
        </w:rPr>
        <w:t xml:space="preserve">. The source ID in the figure is a one-bit field used to indicate the entity (LE or AN) that builds the BCC reference number. For a process created by the LE, this field is coded as 0. For a process created by the AN, the field is coded as 1. The figure shows that the value of the BCC reference number ranges from 0 to 8191. </w:t>
      </w:r>
    </w:p>
    <w:p w:rsidR="004E5869" w:rsidRPr="004E5869" w:rsidRDefault="004E5869" w:rsidP="004E5869">
      <w:pPr>
        <w:keepNext/>
        <w:snapToGrid w:val="0"/>
        <w:spacing w:before="80" w:after="80" w:line="240" w:lineRule="auto"/>
        <w:ind w:left="1134"/>
        <w:rPr>
          <w:rFonts w:ascii="Arial" w:eastAsia="Times New Roman" w:hAnsi="Arial" w:cs="Arial"/>
          <w:sz w:val="20"/>
          <w:szCs w:val="20"/>
          <w:lang w:eastAsia="zh-CN"/>
        </w:rPr>
      </w:pPr>
      <w:bookmarkStart w:id="74" w:name="_Ref12106488"/>
      <w:bookmarkStart w:id="75" w:name="_Ref93377333"/>
      <w:bookmarkEnd w:id="74"/>
      <w:r>
        <w:rPr>
          <w:rFonts w:ascii="Arial" w:eastAsia="Times New Roman" w:hAnsi="Arial" w:cs="Arial"/>
          <w:noProof/>
          <w:sz w:val="20"/>
          <w:szCs w:val="20"/>
        </w:rPr>
        <w:drawing>
          <wp:inline distT="0" distB="0" distL="0" distR="0">
            <wp:extent cx="2237105" cy="506095"/>
            <wp:effectExtent l="19050" t="0" r="0" b="0"/>
            <wp:docPr id="17" name="Picture 17" descr="C:\PROGRA~1\Huawei\TY0714~1\outfiles\02 SoftX3000\31025857-Signaling &amp; Protocols-(V300R003_07)\08-Chapter 8 DSS1 Signaling and V5 Protocol.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PROGRA~1\Huawei\TY0714~1\outfiles\02 SoftX3000\31025857-Signaling &amp; Protocols-(V300R003_07)\08-Chapter 8 DSS1 Signaling and V5 Protocol.files\image017.gif"/>
                    <pic:cNvPicPr>
                      <a:picLocks noChangeAspect="1" noChangeArrowheads="1"/>
                    </pic:cNvPicPr>
                  </pic:nvPicPr>
                  <pic:blipFill>
                    <a:blip r:embed="rId55"/>
                    <a:srcRect/>
                    <a:stretch>
                      <a:fillRect/>
                    </a:stretch>
                  </pic:blipFill>
                  <pic:spPr bwMode="auto">
                    <a:xfrm>
                      <a:off x="0" y="0"/>
                      <a:ext cx="2237105" cy="506095"/>
                    </a:xfrm>
                    <a:prstGeom prst="rect">
                      <a:avLst/>
                    </a:prstGeom>
                    <a:noFill/>
                    <a:ln w="9525">
                      <a:noFill/>
                      <a:miter lim="800000"/>
                      <a:headEnd/>
                      <a:tailEnd/>
                    </a:ln>
                  </pic:spPr>
                </pic:pic>
              </a:graphicData>
            </a:graphic>
          </wp:inline>
        </w:drawing>
      </w:r>
      <w:bookmarkEnd w:id="75"/>
    </w:p>
    <w:p w:rsidR="004E5869" w:rsidRPr="004E5869" w:rsidRDefault="004E5869" w:rsidP="004E5869">
      <w:pPr>
        <w:snapToGrid w:val="0"/>
        <w:spacing w:before="80" w:after="320" w:line="240" w:lineRule="auto"/>
        <w:ind w:left="1134"/>
        <w:rPr>
          <w:rFonts w:ascii="Arial" w:eastAsia="Times New Roman" w:hAnsi="Arial" w:cs="Arial"/>
          <w:sz w:val="20"/>
          <w:szCs w:val="20"/>
          <w:lang w:eastAsia="zh-CN"/>
        </w:rPr>
      </w:pPr>
      <w:bookmarkStart w:id="76" w:name="_Ref123117566"/>
      <w:r w:rsidRPr="004E5869">
        <w:rPr>
          <w:rFonts w:ascii="Arial" w:eastAsia="Times New Roman" w:hAnsi="Arial" w:cs="Arial"/>
          <w:b/>
          <w:bCs/>
          <w:sz w:val="20"/>
          <w:szCs w:val="20"/>
          <w:lang w:eastAsia="zh-CN"/>
        </w:rPr>
        <w:t xml:space="preserve">Figure 8-17 </w:t>
      </w:r>
      <w:r w:rsidRPr="004E5869">
        <w:rPr>
          <w:rFonts w:ascii="Arial" w:eastAsia="Times New Roman" w:hAnsi="Arial" w:cs="Arial"/>
          <w:sz w:val="20"/>
          <w:szCs w:val="20"/>
          <w:lang w:eastAsia="zh-CN"/>
        </w:rPr>
        <w:t>BCC reference number information element</w:t>
      </w:r>
      <w:bookmarkEnd w:id="76"/>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For the protection protocol, this information element has been named the “logical C channel identification” information element. Its format is shown in </w:t>
      </w:r>
      <w:hyperlink r:id="rId56" w:anchor="_Ref93377335" w:history="1">
        <w:r w:rsidRPr="004E5869">
          <w:rPr>
            <w:rFonts w:ascii="Arial" w:eastAsia="Times New Roman" w:hAnsi="Arial" w:cs="Arial"/>
            <w:color w:val="0000FF"/>
            <w:sz w:val="20"/>
            <w:szCs w:val="20"/>
            <w:u w:val="single"/>
            <w:lang w:eastAsia="zh-CN"/>
          </w:rPr>
          <w:t>Figure 8-18</w:t>
        </w:r>
      </w:hyperlink>
      <w:r w:rsidRPr="004E5869">
        <w:rPr>
          <w:rFonts w:ascii="Arial" w:eastAsia="Times New Roman" w:hAnsi="Arial" w:cs="Arial"/>
          <w:sz w:val="20"/>
          <w:szCs w:val="20"/>
          <w:lang w:eastAsia="zh-CN"/>
        </w:rPr>
        <w:t xml:space="preserve">. The figure shows that </w:t>
      </w:r>
      <w:r w:rsidRPr="004E5869">
        <w:rPr>
          <w:rFonts w:ascii="Arial" w:eastAsia="Times New Roman" w:hAnsi="Arial" w:cs="Arial"/>
          <w:sz w:val="20"/>
          <w:szCs w:val="20"/>
          <w:lang w:eastAsia="zh-CN"/>
        </w:rPr>
        <w:lastRenderedPageBreak/>
        <w:t xml:space="preserve">the value of the logical C channel identification ranges from 0 to 65535. In the RESET SN COM and RESET SN ACK messages, the value of the logical C channel identification must be 0. </w:t>
      </w:r>
    </w:p>
    <w:p w:rsidR="004E5869" w:rsidRPr="004E5869" w:rsidRDefault="004E5869" w:rsidP="004E5869">
      <w:pPr>
        <w:keepNext/>
        <w:snapToGrid w:val="0"/>
        <w:spacing w:before="80" w:after="80" w:line="240" w:lineRule="auto"/>
        <w:ind w:left="1134"/>
        <w:rPr>
          <w:rFonts w:ascii="Arial" w:eastAsia="Times New Roman" w:hAnsi="Arial" w:cs="Arial"/>
          <w:sz w:val="20"/>
          <w:szCs w:val="20"/>
          <w:lang w:eastAsia="zh-CN"/>
        </w:rPr>
      </w:pPr>
      <w:r>
        <w:rPr>
          <w:rFonts w:ascii="宋体" w:eastAsia="Times New Roman" w:hAnsi="宋体" w:cs="Arial"/>
          <w:noProof/>
          <w:sz w:val="20"/>
          <w:szCs w:val="20"/>
        </w:rPr>
        <w:drawing>
          <wp:inline distT="0" distB="0" distL="0" distR="0">
            <wp:extent cx="1576070" cy="486410"/>
            <wp:effectExtent l="19050" t="0" r="5080" b="0"/>
            <wp:docPr id="18" name="Picture 18" descr="C:\PROGRA~1\Huawei\TY0714~1\outfiles\02 SoftX3000\31025857-Signaling &amp; Protocols-(V300R003_07)\08-Chapter 8 DSS1 Signaling and V5 Protocol.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PROGRA~1\Huawei\TY0714~1\outfiles\02 SoftX3000\31025857-Signaling &amp; Protocols-(V300R003_07)\08-Chapter 8 DSS1 Signaling and V5 Protocol.files\image018.gif"/>
                    <pic:cNvPicPr>
                      <a:picLocks noChangeAspect="1" noChangeArrowheads="1"/>
                    </pic:cNvPicPr>
                  </pic:nvPicPr>
                  <pic:blipFill>
                    <a:blip r:embed="rId57"/>
                    <a:srcRect/>
                    <a:stretch>
                      <a:fillRect/>
                    </a:stretch>
                  </pic:blipFill>
                  <pic:spPr bwMode="auto">
                    <a:xfrm>
                      <a:off x="0" y="0"/>
                      <a:ext cx="1576070" cy="486410"/>
                    </a:xfrm>
                    <a:prstGeom prst="rect">
                      <a:avLst/>
                    </a:prstGeom>
                    <a:noFill/>
                    <a:ln w="9525">
                      <a:noFill/>
                      <a:miter lim="800000"/>
                      <a:headEnd/>
                      <a:tailEnd/>
                    </a:ln>
                  </pic:spPr>
                </pic:pic>
              </a:graphicData>
            </a:graphic>
          </wp:inline>
        </w:drawing>
      </w:r>
    </w:p>
    <w:p w:rsidR="004E5869" w:rsidRPr="004E5869" w:rsidRDefault="004E5869" w:rsidP="004E5869">
      <w:pPr>
        <w:snapToGrid w:val="0"/>
        <w:spacing w:before="80" w:after="320" w:line="240" w:lineRule="auto"/>
        <w:ind w:left="1134"/>
        <w:rPr>
          <w:rFonts w:ascii="Arial" w:eastAsia="Times New Roman" w:hAnsi="Arial" w:cs="Arial"/>
          <w:sz w:val="20"/>
          <w:szCs w:val="20"/>
          <w:lang w:eastAsia="zh-CN"/>
        </w:rPr>
      </w:pPr>
      <w:bookmarkStart w:id="77" w:name="_Ref12106489"/>
      <w:bookmarkStart w:id="78" w:name="_Ref93377335"/>
      <w:bookmarkEnd w:id="77"/>
      <w:r w:rsidRPr="004E5869">
        <w:rPr>
          <w:rFonts w:ascii="Arial" w:eastAsia="Times New Roman" w:hAnsi="Arial" w:cs="Arial"/>
          <w:b/>
          <w:bCs/>
          <w:sz w:val="20"/>
          <w:szCs w:val="20"/>
          <w:lang w:eastAsia="zh-CN"/>
        </w:rPr>
        <w:t xml:space="preserve">Figure 8-18 </w:t>
      </w:r>
      <w:r w:rsidRPr="004E5869">
        <w:rPr>
          <w:rFonts w:ascii="Arial" w:eastAsia="Times New Roman" w:hAnsi="Arial" w:cs="Arial"/>
          <w:sz w:val="20"/>
          <w:szCs w:val="20"/>
          <w:lang w:eastAsia="zh-CN"/>
        </w:rPr>
        <w:t>Logical C-channel identification information element</w:t>
      </w:r>
      <w:bookmarkEnd w:id="78"/>
    </w:p>
    <w:bookmarkStart w:id="79" w:name="_Ref12106490"/>
    <w:bookmarkEnd w:id="79"/>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fldChar w:fldCharType="begin"/>
      </w:r>
      <w:r w:rsidRPr="004E5869">
        <w:rPr>
          <w:rFonts w:ascii="Arial" w:eastAsia="Times New Roman" w:hAnsi="Arial" w:cs="Arial"/>
          <w:sz w:val="20"/>
          <w:szCs w:val="20"/>
          <w:lang w:eastAsia="zh-CN"/>
        </w:rPr>
        <w:instrText xml:space="preserve"> HYPERLINK "file:///C:\\PROGRA~1\\Huawei\\TY0714~1\\outfiles\\02%20SoftX3000\\31025857-Signaling%20&amp;%20Protocols-(V300R003_07)\\08-Chapter%208%20DSS1%20Signaling%20and%20V5%20Protocol.htm" \l "_Ref93377204" </w:instrText>
      </w:r>
      <w:r w:rsidRPr="004E5869">
        <w:rPr>
          <w:rFonts w:ascii="Arial" w:eastAsia="Times New Roman" w:hAnsi="Arial" w:cs="Arial"/>
          <w:sz w:val="20"/>
          <w:szCs w:val="20"/>
          <w:lang w:eastAsia="zh-CN"/>
        </w:rPr>
        <w:fldChar w:fldCharType="separate"/>
      </w:r>
      <w:r w:rsidRPr="004E5869">
        <w:rPr>
          <w:rFonts w:ascii="Arial" w:eastAsia="Times New Roman" w:hAnsi="Arial" w:cs="Arial"/>
          <w:color w:val="0000FF"/>
          <w:sz w:val="20"/>
          <w:szCs w:val="20"/>
          <w:u w:val="single"/>
          <w:lang w:eastAsia="zh-CN"/>
        </w:rPr>
        <w:t>Table 8-5</w:t>
      </w:r>
      <w:r w:rsidRPr="004E5869">
        <w:rPr>
          <w:rFonts w:ascii="Arial" w:eastAsia="Times New Roman" w:hAnsi="Arial" w:cs="Arial"/>
          <w:sz w:val="20"/>
          <w:szCs w:val="20"/>
          <w:lang w:eastAsia="zh-CN"/>
        </w:rPr>
        <w:fldChar w:fldCharType="end"/>
      </w:r>
      <w:r w:rsidRPr="004E5869">
        <w:rPr>
          <w:rFonts w:ascii="Arial" w:eastAsia="Times New Roman" w:hAnsi="Arial" w:cs="Arial"/>
          <w:sz w:val="20"/>
          <w:szCs w:val="20"/>
          <w:lang w:eastAsia="zh-CN"/>
        </w:rPr>
        <w:t xml:space="preserve"> lists the usages of the layer 3 address. </w:t>
      </w:r>
    </w:p>
    <w:p w:rsidR="004E5869" w:rsidRPr="004E5869" w:rsidRDefault="004E5869" w:rsidP="004E5869">
      <w:pPr>
        <w:keepNext/>
        <w:snapToGrid w:val="0"/>
        <w:spacing w:before="160" w:after="80" w:line="240" w:lineRule="auto"/>
        <w:ind w:left="1134"/>
        <w:rPr>
          <w:rFonts w:ascii="Arial" w:eastAsia="Times New Roman" w:hAnsi="Arial" w:cs="Arial"/>
          <w:sz w:val="20"/>
          <w:szCs w:val="20"/>
          <w:lang w:eastAsia="zh-CN"/>
        </w:rPr>
      </w:pPr>
      <w:bookmarkStart w:id="80" w:name="_Ref93377204"/>
      <w:r w:rsidRPr="004E5869">
        <w:rPr>
          <w:rFonts w:ascii="Arial" w:eastAsia="Times New Roman" w:hAnsi="Arial" w:cs="Arial"/>
          <w:b/>
          <w:bCs/>
          <w:sz w:val="20"/>
          <w:szCs w:val="20"/>
          <w:lang w:eastAsia="zh-CN"/>
        </w:rPr>
        <w:t xml:space="preserve">Table 8-5 </w:t>
      </w:r>
      <w:r w:rsidRPr="004E5869">
        <w:rPr>
          <w:rFonts w:ascii="Arial" w:eastAsia="Times New Roman" w:hAnsi="Arial" w:cs="Arial"/>
          <w:sz w:val="20"/>
          <w:szCs w:val="20"/>
          <w:lang w:eastAsia="zh-CN"/>
        </w:rPr>
        <w:t>Usages of the layer 3 address</w:t>
      </w:r>
      <w:bookmarkEnd w:id="80"/>
    </w:p>
    <w:tbl>
      <w:tblPr>
        <w:tblW w:w="4250" w:type="pct"/>
        <w:tblInd w:w="1242" w:type="dxa"/>
        <w:tblCellMar>
          <w:left w:w="0" w:type="dxa"/>
          <w:right w:w="0" w:type="dxa"/>
        </w:tblCellMar>
        <w:tblLook w:val="04A0"/>
      </w:tblPr>
      <w:tblGrid>
        <w:gridCol w:w="1701"/>
        <w:gridCol w:w="2187"/>
        <w:gridCol w:w="2673"/>
        <w:gridCol w:w="1579"/>
      </w:tblGrid>
      <w:tr w:rsidR="004E5869" w:rsidRPr="004E5869" w:rsidTr="004E5869">
        <w:trPr>
          <w:cantSplit/>
        </w:trPr>
        <w:tc>
          <w:tcPr>
            <w:tcW w:w="147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Protocol type</w:t>
            </w:r>
          </w:p>
        </w:tc>
        <w:tc>
          <w:tcPr>
            <w:tcW w:w="189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Name</w:t>
            </w:r>
          </w:p>
        </w:tc>
        <w:tc>
          <w:tcPr>
            <w:tcW w:w="231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Usage</w:t>
            </w:r>
          </w:p>
        </w:tc>
        <w:tc>
          <w:tcPr>
            <w:tcW w:w="136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Digital value</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PSTN protocol</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L3 address</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rPr>
                <w:rFonts w:ascii="Arial" w:eastAsia="Times New Roman" w:hAnsi="Arial" w:cs="Arial"/>
                <w:sz w:val="20"/>
                <w:szCs w:val="20"/>
              </w:rPr>
            </w:pPr>
            <w:r w:rsidRPr="004E5869">
              <w:rPr>
                <w:rFonts w:ascii="Arial" w:eastAsia="Times New Roman" w:hAnsi="Arial" w:cs="Arial"/>
                <w:sz w:val="20"/>
                <w:szCs w:val="20"/>
              </w:rPr>
              <w:t>Identifying PSTN user ports</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0–32767</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 xml:space="preserve">Control protocol </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L3 address</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rPr>
                <w:rFonts w:ascii="Arial" w:eastAsia="Times New Roman" w:hAnsi="Arial" w:cs="Arial"/>
                <w:sz w:val="20"/>
                <w:szCs w:val="20"/>
              </w:rPr>
            </w:pPr>
            <w:r w:rsidRPr="004E5869">
              <w:rPr>
                <w:rFonts w:ascii="Arial" w:eastAsia="Times New Roman" w:hAnsi="Arial" w:cs="Arial"/>
                <w:sz w:val="20"/>
                <w:szCs w:val="20"/>
              </w:rPr>
              <w:t>Identifying ISDN user ports and PSTN user ports; and used for common control</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0–8175</w:t>
            </w:r>
          </w:p>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0–32767</w:t>
            </w:r>
          </w:p>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8177</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BCC protocol</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rPr>
                <w:rFonts w:ascii="Arial" w:eastAsia="Times New Roman" w:hAnsi="Arial" w:cs="Arial"/>
                <w:sz w:val="20"/>
                <w:szCs w:val="20"/>
              </w:rPr>
            </w:pPr>
            <w:r w:rsidRPr="004E5869">
              <w:rPr>
                <w:rFonts w:ascii="Arial" w:eastAsia="Times New Roman" w:hAnsi="Arial" w:cs="Arial"/>
                <w:sz w:val="20"/>
                <w:szCs w:val="20"/>
              </w:rPr>
              <w:t>BCC reference number</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rPr>
                <w:rFonts w:ascii="Arial" w:eastAsia="Times New Roman" w:hAnsi="Arial" w:cs="Arial"/>
                <w:sz w:val="20"/>
                <w:szCs w:val="20"/>
              </w:rPr>
            </w:pPr>
            <w:r w:rsidRPr="004E5869">
              <w:rPr>
                <w:rFonts w:ascii="Arial" w:eastAsia="Times New Roman" w:hAnsi="Arial" w:cs="Arial"/>
                <w:sz w:val="20"/>
                <w:szCs w:val="20"/>
              </w:rPr>
              <w:t>BCC protocol process</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0–8191</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 xml:space="preserve">Control protocol </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Logical C channel ID</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rPr>
                <w:rFonts w:ascii="Arial" w:eastAsia="Times New Roman" w:hAnsi="Arial" w:cs="Arial"/>
                <w:sz w:val="20"/>
                <w:szCs w:val="20"/>
              </w:rPr>
            </w:pPr>
            <w:r w:rsidRPr="004E5869">
              <w:rPr>
                <w:rFonts w:ascii="Arial" w:eastAsia="Times New Roman" w:hAnsi="Arial" w:cs="Arial"/>
                <w:sz w:val="20"/>
                <w:szCs w:val="20"/>
              </w:rPr>
              <w:t>Identifying logical C channels of the V5.2 interface</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0–65535</w:t>
            </w:r>
          </w:p>
        </w:tc>
      </w:tr>
      <w:tr w:rsidR="004E5869" w:rsidRPr="004E5869" w:rsidTr="004E5869">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rPr>
                <w:rFonts w:ascii="Arial" w:eastAsia="Times New Roman" w:hAnsi="Arial" w:cs="Arial"/>
                <w:sz w:val="20"/>
                <w:szCs w:val="20"/>
              </w:rPr>
            </w:pPr>
            <w:r w:rsidRPr="004E5869">
              <w:rPr>
                <w:rFonts w:ascii="Arial" w:eastAsia="Times New Roman" w:hAnsi="Arial" w:cs="Arial"/>
                <w:sz w:val="20"/>
                <w:szCs w:val="20"/>
              </w:rPr>
              <w:t>Link control protocol</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2048 kbit/s link ID</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rPr>
                <w:rFonts w:ascii="Arial" w:eastAsia="Times New Roman" w:hAnsi="Arial" w:cs="Arial"/>
                <w:sz w:val="20"/>
                <w:szCs w:val="20"/>
              </w:rPr>
            </w:pPr>
            <w:r w:rsidRPr="004E5869">
              <w:rPr>
                <w:rFonts w:ascii="Arial" w:eastAsia="Times New Roman" w:hAnsi="Arial" w:cs="Arial"/>
                <w:sz w:val="20"/>
                <w:szCs w:val="20"/>
              </w:rPr>
              <w:t>Identifying V5.2 interface links</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0–255</w:t>
            </w:r>
          </w:p>
        </w:tc>
      </w:tr>
    </w:tbl>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w:t>
      </w:r>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t>III. Message Type Information Element</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bookmarkStart w:id="81" w:name="_Ref12106491"/>
      <w:r w:rsidRPr="004E5869">
        <w:rPr>
          <w:rFonts w:ascii="Arial" w:eastAsia="Times New Roman" w:hAnsi="Arial" w:cs="Arial"/>
          <w:sz w:val="20"/>
          <w:szCs w:val="20"/>
          <w:lang w:eastAsia="zh-CN"/>
        </w:rPr>
        <w:t xml:space="preserve">This information element is used to identify the protocol to which a message belongs and the function of the message. The message type information element is the third part of a message. It takes one byte fixedly. </w:t>
      </w:r>
      <w:bookmarkEnd w:id="81"/>
      <w:r w:rsidRPr="004E5869">
        <w:rPr>
          <w:rFonts w:ascii="Arial" w:eastAsia="Times New Roman" w:hAnsi="Arial" w:cs="Arial"/>
          <w:sz w:val="20"/>
          <w:szCs w:val="20"/>
          <w:lang w:eastAsia="zh-CN"/>
        </w:rPr>
        <w:fldChar w:fldCharType="begin"/>
      </w:r>
      <w:r w:rsidRPr="004E5869">
        <w:rPr>
          <w:rFonts w:ascii="Arial" w:eastAsia="Times New Roman" w:hAnsi="Arial" w:cs="Arial"/>
          <w:sz w:val="20"/>
          <w:szCs w:val="20"/>
          <w:lang w:eastAsia="zh-CN"/>
        </w:rPr>
        <w:instrText xml:space="preserve"> HYPERLINK "file:///C:\\PROGRA~1\\Huawei\\TY0714~1\\outfiles\\02%20SoftX3000\\31025857-Signaling%20&amp;%20Protocols-(V300R003_07)\\08-Chapter%208%20DSS1%20Signaling%20and%20V5%20Protocol.htm" \l "_Ref93377205" </w:instrText>
      </w:r>
      <w:r w:rsidRPr="004E5869">
        <w:rPr>
          <w:rFonts w:ascii="Arial" w:eastAsia="Times New Roman" w:hAnsi="Arial" w:cs="Arial"/>
          <w:sz w:val="20"/>
          <w:szCs w:val="20"/>
          <w:lang w:eastAsia="zh-CN"/>
        </w:rPr>
        <w:fldChar w:fldCharType="separate"/>
      </w:r>
      <w:r w:rsidRPr="004E5869">
        <w:rPr>
          <w:rFonts w:ascii="Arial" w:eastAsia="Times New Roman" w:hAnsi="Arial" w:cs="Arial"/>
          <w:color w:val="0000FF"/>
          <w:sz w:val="20"/>
          <w:szCs w:val="20"/>
          <w:u w:val="single"/>
          <w:lang w:eastAsia="zh-CN"/>
        </w:rPr>
        <w:t>Table 8-6</w:t>
      </w:r>
      <w:r w:rsidRPr="004E5869">
        <w:rPr>
          <w:rFonts w:ascii="Arial" w:eastAsia="Times New Roman" w:hAnsi="Arial" w:cs="Arial"/>
          <w:sz w:val="20"/>
          <w:szCs w:val="20"/>
          <w:lang w:eastAsia="zh-CN"/>
        </w:rPr>
        <w:fldChar w:fldCharType="end"/>
      </w:r>
      <w:r w:rsidRPr="004E5869">
        <w:rPr>
          <w:rFonts w:ascii="Arial" w:eastAsia="Times New Roman" w:hAnsi="Arial" w:cs="Arial"/>
          <w:sz w:val="20"/>
          <w:szCs w:val="20"/>
          <w:lang w:eastAsia="zh-CN"/>
        </w:rPr>
        <w:t xml:space="preserve"> is the allocation table of message type codes. </w:t>
      </w:r>
    </w:p>
    <w:p w:rsidR="004E5869" w:rsidRPr="004E5869" w:rsidRDefault="004E5869" w:rsidP="004E5869">
      <w:pPr>
        <w:keepNext/>
        <w:snapToGrid w:val="0"/>
        <w:spacing w:before="160" w:after="80" w:line="240" w:lineRule="auto"/>
        <w:ind w:left="1134"/>
        <w:rPr>
          <w:rFonts w:ascii="Arial" w:eastAsia="Times New Roman" w:hAnsi="Arial" w:cs="Arial"/>
          <w:sz w:val="20"/>
          <w:szCs w:val="20"/>
          <w:lang w:eastAsia="zh-CN"/>
        </w:rPr>
      </w:pPr>
      <w:bookmarkStart w:id="82" w:name="_Ref93377205"/>
      <w:r w:rsidRPr="004E5869">
        <w:rPr>
          <w:rFonts w:ascii="Arial" w:eastAsia="Times New Roman" w:hAnsi="Arial" w:cs="Arial"/>
          <w:b/>
          <w:bCs/>
          <w:sz w:val="20"/>
          <w:szCs w:val="20"/>
          <w:lang w:eastAsia="zh-CN"/>
        </w:rPr>
        <w:t xml:space="preserve">Table 8-6 </w:t>
      </w:r>
      <w:r w:rsidRPr="004E5869">
        <w:rPr>
          <w:rFonts w:ascii="Arial" w:eastAsia="Times New Roman" w:hAnsi="Arial" w:cs="Arial"/>
          <w:sz w:val="20"/>
          <w:szCs w:val="20"/>
          <w:lang w:eastAsia="zh-CN"/>
        </w:rPr>
        <w:t>Allocation table of message type codes</w:t>
      </w:r>
      <w:bookmarkEnd w:id="82"/>
    </w:p>
    <w:tbl>
      <w:tblPr>
        <w:tblW w:w="0" w:type="auto"/>
        <w:tblInd w:w="1264" w:type="dxa"/>
        <w:tblCellMar>
          <w:left w:w="0" w:type="dxa"/>
          <w:right w:w="0" w:type="dxa"/>
        </w:tblCellMar>
        <w:tblLook w:val="04A0"/>
      </w:tblPr>
      <w:tblGrid>
        <w:gridCol w:w="2467"/>
        <w:gridCol w:w="5099"/>
      </w:tblGrid>
      <w:tr w:rsidR="004E5869" w:rsidRPr="004E5869" w:rsidTr="004E5869">
        <w:trPr>
          <w:cantSplit/>
        </w:trPr>
        <w:tc>
          <w:tcPr>
            <w:tcW w:w="246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Protocol type</w:t>
            </w:r>
          </w:p>
        </w:tc>
        <w:tc>
          <w:tcPr>
            <w:tcW w:w="509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Scope of message type codes</w:t>
            </w:r>
          </w:p>
        </w:tc>
      </w:tr>
      <w:tr w:rsidR="004E5869" w:rsidRPr="004E5869" w:rsidTr="004E5869">
        <w:trPr>
          <w:cantSplit/>
        </w:trPr>
        <w:tc>
          <w:tcPr>
            <w:tcW w:w="24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 xml:space="preserve">PSTN protocol </w:t>
            </w:r>
          </w:p>
        </w:tc>
        <w:tc>
          <w:tcPr>
            <w:tcW w:w="50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0–15</w:t>
            </w:r>
          </w:p>
        </w:tc>
      </w:tr>
      <w:tr w:rsidR="004E5869" w:rsidRPr="004E5869" w:rsidTr="004E5869">
        <w:trPr>
          <w:cantSplit/>
        </w:trPr>
        <w:tc>
          <w:tcPr>
            <w:tcW w:w="24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Control protocol</w:t>
            </w:r>
          </w:p>
        </w:tc>
        <w:tc>
          <w:tcPr>
            <w:tcW w:w="50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16–23</w:t>
            </w:r>
          </w:p>
        </w:tc>
      </w:tr>
      <w:tr w:rsidR="004E5869" w:rsidRPr="004E5869" w:rsidTr="004E5869">
        <w:trPr>
          <w:cantSplit/>
        </w:trPr>
        <w:tc>
          <w:tcPr>
            <w:tcW w:w="24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BCC protocol</w:t>
            </w:r>
          </w:p>
        </w:tc>
        <w:tc>
          <w:tcPr>
            <w:tcW w:w="50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24–31</w:t>
            </w:r>
          </w:p>
        </w:tc>
      </w:tr>
      <w:tr w:rsidR="004E5869" w:rsidRPr="004E5869" w:rsidTr="004E5869">
        <w:trPr>
          <w:cantSplit/>
        </w:trPr>
        <w:tc>
          <w:tcPr>
            <w:tcW w:w="24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Protection protocol</w:t>
            </w:r>
          </w:p>
        </w:tc>
        <w:tc>
          <w:tcPr>
            <w:tcW w:w="50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32–47</w:t>
            </w:r>
          </w:p>
        </w:tc>
      </w:tr>
      <w:tr w:rsidR="004E5869" w:rsidRPr="004E5869" w:rsidTr="004E5869">
        <w:trPr>
          <w:cantSplit/>
        </w:trPr>
        <w:tc>
          <w:tcPr>
            <w:tcW w:w="24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Link control protocol</w:t>
            </w:r>
          </w:p>
        </w:tc>
        <w:tc>
          <w:tcPr>
            <w:tcW w:w="50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48–55</w:t>
            </w:r>
          </w:p>
        </w:tc>
      </w:tr>
    </w:tbl>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w:t>
      </w:r>
    </w:p>
    <w:bookmarkStart w:id="83" w:name="_Ref12106495"/>
    <w:bookmarkEnd w:id="83"/>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fldChar w:fldCharType="begin"/>
      </w:r>
      <w:r w:rsidRPr="004E5869">
        <w:rPr>
          <w:rFonts w:ascii="Arial" w:eastAsia="Times New Roman" w:hAnsi="Arial" w:cs="Arial"/>
          <w:sz w:val="20"/>
          <w:szCs w:val="20"/>
          <w:lang w:eastAsia="zh-CN"/>
        </w:rPr>
        <w:instrText xml:space="preserve"> HYPERLINK "file:///C:\\PROGRA~1\\Huawei\\TY0714~1\\outfiles\\02%20SoftX3000\\31025857-Signaling%20&amp;%20Protocols-(V300R003_07)\\08-Chapter%208%20DSS1%20Signaling%20and%20V5%20Protocol.htm" \l "_Ref93377207" </w:instrText>
      </w:r>
      <w:r w:rsidRPr="004E5869">
        <w:rPr>
          <w:rFonts w:ascii="Arial" w:eastAsia="Times New Roman" w:hAnsi="Arial" w:cs="Arial"/>
          <w:sz w:val="20"/>
          <w:szCs w:val="20"/>
          <w:lang w:eastAsia="zh-CN"/>
        </w:rPr>
        <w:fldChar w:fldCharType="separate"/>
      </w:r>
      <w:r w:rsidRPr="004E5869">
        <w:rPr>
          <w:rFonts w:ascii="Arial" w:eastAsia="Times New Roman" w:hAnsi="Arial" w:cs="Arial"/>
          <w:color w:val="0000FF"/>
          <w:sz w:val="20"/>
          <w:szCs w:val="20"/>
          <w:u w:val="single"/>
          <w:lang w:eastAsia="zh-CN"/>
        </w:rPr>
        <w:t>Table 8-7</w:t>
      </w:r>
      <w:r w:rsidRPr="004E5869">
        <w:rPr>
          <w:rFonts w:ascii="Arial" w:eastAsia="Times New Roman" w:hAnsi="Arial" w:cs="Arial"/>
          <w:sz w:val="20"/>
          <w:szCs w:val="20"/>
          <w:lang w:eastAsia="zh-CN"/>
        </w:rPr>
        <w:fldChar w:fldCharType="end"/>
      </w:r>
      <w:r w:rsidRPr="004E5869">
        <w:rPr>
          <w:rFonts w:ascii="Arial" w:eastAsia="Times New Roman" w:hAnsi="Arial" w:cs="Arial"/>
          <w:sz w:val="20"/>
          <w:szCs w:val="20"/>
          <w:lang w:eastAsia="zh-CN"/>
        </w:rPr>
        <w:t xml:space="preserve"> lists the codes of the message type field. </w:t>
      </w:r>
    </w:p>
    <w:p w:rsidR="004E5869" w:rsidRPr="004E5869" w:rsidRDefault="004E5869" w:rsidP="004E5869">
      <w:pPr>
        <w:keepNext/>
        <w:snapToGrid w:val="0"/>
        <w:spacing w:before="160" w:after="80" w:line="240" w:lineRule="auto"/>
        <w:rPr>
          <w:rFonts w:ascii="Arial" w:eastAsia="Times New Roman" w:hAnsi="Arial" w:cs="Arial"/>
          <w:sz w:val="20"/>
          <w:szCs w:val="20"/>
          <w:lang w:eastAsia="zh-CN"/>
        </w:rPr>
      </w:pPr>
      <w:bookmarkStart w:id="84" w:name="_Ref93377207"/>
      <w:r w:rsidRPr="004E5869">
        <w:rPr>
          <w:rFonts w:ascii="Arial" w:eastAsia="Times New Roman" w:hAnsi="Arial" w:cs="Arial"/>
          <w:b/>
          <w:bCs/>
          <w:sz w:val="20"/>
          <w:szCs w:val="20"/>
          <w:lang w:eastAsia="zh-CN"/>
        </w:rPr>
        <w:lastRenderedPageBreak/>
        <w:t xml:space="preserve">Table 8-7 </w:t>
      </w:r>
      <w:r w:rsidRPr="004E5869">
        <w:rPr>
          <w:rFonts w:ascii="Arial" w:eastAsia="Times New Roman" w:hAnsi="Arial" w:cs="Arial"/>
          <w:sz w:val="20"/>
          <w:szCs w:val="20"/>
          <w:lang w:eastAsia="zh-CN"/>
        </w:rPr>
        <w:t>Structure of V5 protocol message type codes</w:t>
      </w:r>
      <w:bookmarkEnd w:id="84"/>
    </w:p>
    <w:tbl>
      <w:tblPr>
        <w:tblW w:w="4871" w:type="pct"/>
        <w:tblInd w:w="108" w:type="dxa"/>
        <w:tblCellMar>
          <w:left w:w="0" w:type="dxa"/>
          <w:right w:w="0" w:type="dxa"/>
        </w:tblCellMar>
        <w:tblLook w:val="04A0"/>
      </w:tblPr>
      <w:tblGrid>
        <w:gridCol w:w="783"/>
        <w:gridCol w:w="416"/>
        <w:gridCol w:w="415"/>
        <w:gridCol w:w="415"/>
        <w:gridCol w:w="415"/>
        <w:gridCol w:w="415"/>
        <w:gridCol w:w="415"/>
        <w:gridCol w:w="415"/>
        <w:gridCol w:w="1439"/>
        <w:gridCol w:w="4201"/>
      </w:tblGrid>
      <w:tr w:rsidR="004E5869" w:rsidRPr="004E5869" w:rsidTr="004E5869">
        <w:trPr>
          <w:cantSplit/>
          <w:trHeight w:val="293"/>
          <w:tblHeader/>
        </w:trPr>
        <w:tc>
          <w:tcPr>
            <w:tcW w:w="2193" w:type="pct"/>
            <w:gridSpan w:val="8"/>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Bit</w:t>
            </w:r>
          </w:p>
        </w:tc>
        <w:tc>
          <w:tcPr>
            <w:tcW w:w="495" w:type="pct"/>
            <w:vMerge w:val="restar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Hexadecimal</w:t>
            </w:r>
          </w:p>
        </w:tc>
        <w:tc>
          <w:tcPr>
            <w:tcW w:w="2312" w:type="pct"/>
            <w:vMerge w:val="restar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Protocol message type</w:t>
            </w:r>
          </w:p>
        </w:tc>
      </w:tr>
      <w:tr w:rsidR="004E5869" w:rsidRPr="004E5869" w:rsidTr="004E5869">
        <w:trPr>
          <w:cantSplit/>
          <w:tblHeader/>
        </w:trPr>
        <w:tc>
          <w:tcPr>
            <w:tcW w:w="227" w:type="pct"/>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8</w:t>
            </w:r>
          </w:p>
        </w:tc>
        <w:tc>
          <w:tcPr>
            <w:tcW w:w="282" w:type="pc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7</w:t>
            </w:r>
          </w:p>
        </w:tc>
        <w:tc>
          <w:tcPr>
            <w:tcW w:w="281" w:type="pc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6</w:t>
            </w:r>
          </w:p>
        </w:tc>
        <w:tc>
          <w:tcPr>
            <w:tcW w:w="281" w:type="pc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5</w:t>
            </w:r>
          </w:p>
        </w:tc>
        <w:tc>
          <w:tcPr>
            <w:tcW w:w="281" w:type="pc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4</w:t>
            </w:r>
          </w:p>
        </w:tc>
        <w:tc>
          <w:tcPr>
            <w:tcW w:w="281" w:type="pc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3</w:t>
            </w:r>
          </w:p>
        </w:tc>
        <w:tc>
          <w:tcPr>
            <w:tcW w:w="281" w:type="pc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2</w:t>
            </w:r>
          </w:p>
        </w:tc>
        <w:tc>
          <w:tcPr>
            <w:tcW w:w="281" w:type="pc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4E5869" w:rsidRPr="004E5869" w:rsidRDefault="004E5869" w:rsidP="004E5869">
            <w:pPr>
              <w:keepNext/>
              <w:spacing w:before="80" w:after="80" w:line="240" w:lineRule="auto"/>
              <w:jc w:val="center"/>
              <w:rPr>
                <w:rFonts w:ascii="Arial" w:eastAsia="Times New Roman" w:hAnsi="Arial" w:cs="Arial"/>
                <w:b/>
                <w:bCs/>
                <w:sz w:val="20"/>
                <w:szCs w:val="20"/>
              </w:rPr>
            </w:pPr>
            <w:r w:rsidRPr="004E5869">
              <w:rPr>
                <w:rFonts w:ascii="Arial" w:eastAsia="Times New Roman" w:hAnsi="Arial" w:cs="Arial"/>
                <w:b/>
                <w:bCs/>
                <w:sz w:val="20"/>
                <w:szCs w:val="20"/>
              </w:rPr>
              <w:t>1</w:t>
            </w:r>
          </w:p>
        </w:tc>
        <w:tc>
          <w:tcPr>
            <w:tcW w:w="0" w:type="auto"/>
            <w:vMerge/>
            <w:tcBorders>
              <w:top w:val="single" w:sz="8" w:space="0" w:color="auto"/>
              <w:left w:val="nil"/>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b/>
                <w:bCs/>
                <w:sz w:val="20"/>
                <w:szCs w:val="20"/>
              </w:rPr>
            </w:pPr>
          </w:p>
        </w:tc>
        <w:tc>
          <w:tcPr>
            <w:tcW w:w="0" w:type="auto"/>
            <w:vMerge/>
            <w:tcBorders>
              <w:top w:val="single" w:sz="8" w:space="0" w:color="auto"/>
              <w:left w:val="nil"/>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b/>
                <w:bCs/>
                <w:sz w:val="20"/>
                <w:szCs w:val="20"/>
              </w:rPr>
            </w:pPr>
          </w:p>
        </w:tc>
      </w:tr>
      <w:tr w:rsidR="004E5869" w:rsidRPr="004E5869" w:rsidTr="004E5869">
        <w:trPr>
          <w:cantSplit/>
        </w:trPr>
        <w:tc>
          <w:tcPr>
            <w:tcW w:w="22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This bit is 0 fixedly</w:t>
            </w: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 </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PSTN protocol message type</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0x00</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ESTABLISH</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1</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0x01</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ESTABLISH ACK</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0x02</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SIGNAL</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0x03</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SIGNAL ACK</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0x08</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DISCONNECT</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0x09</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DISCONNECT COMPLETE</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0x0C</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STATUS ENQUIRY</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0x0D</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STATUS</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0x0E</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PROTOCOL PARAMETER</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4773"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宋体" w:eastAsia="Times New Roman" w:hAnsi="宋体" w:cs="Arial"/>
                <w:sz w:val="20"/>
                <w:szCs w:val="20"/>
              </w:rPr>
              <w:t> </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宋体" w:eastAsia="Times New Roman" w:hAnsi="宋体" w:cs="Arial"/>
                <w:sz w:val="24"/>
                <w:szCs w:val="24"/>
              </w:rPr>
              <w:t> </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Control protocol message type</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0x10</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PORT CONTROL</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0x11</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PORT CONTROL ACK</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0x12</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COMMON CONTROL</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0x13</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COMMON CONTROL ACK</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4773"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宋体" w:eastAsia="Times New Roman" w:hAnsi="宋体" w:cs="Arial"/>
                <w:sz w:val="20"/>
                <w:szCs w:val="20"/>
              </w:rPr>
              <w:t> </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宋体" w:eastAsia="Times New Roman" w:hAnsi="宋体" w:cs="Arial"/>
                <w:sz w:val="24"/>
                <w:szCs w:val="24"/>
              </w:rPr>
              <w:t> </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Protection protocol message type</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0x18</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SWITCH-OVER REQUEST</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0x19</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SWITCH-OVER COMMAND</w:t>
            </w:r>
          </w:p>
        </w:tc>
      </w:tr>
      <w:tr w:rsidR="004E5869" w:rsidRPr="004E5869" w:rsidTr="004E5869">
        <w:trPr>
          <w:cantSplit/>
        </w:trPr>
        <w:tc>
          <w:tcPr>
            <w:tcW w:w="22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center"/>
              <w:rPr>
                <w:rFonts w:ascii="Arial" w:eastAsia="Times New Roman" w:hAnsi="Arial" w:cs="Arial"/>
                <w:sz w:val="20"/>
                <w:szCs w:val="20"/>
              </w:rPr>
            </w:pPr>
            <w:r w:rsidRPr="004E5869">
              <w:rPr>
                <w:rFonts w:ascii="Arial" w:eastAsia="Times New Roman" w:hAnsi="Arial" w:cs="Arial"/>
                <w:sz w:val="20"/>
                <w:szCs w:val="20"/>
              </w:rPr>
              <w:t>This bit is 0 fixedly</w:t>
            </w: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0x1A</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OS SWITCH-OVER COMMAND</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0x1B</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SWITCH-OVER ACK</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0x1C</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SWITCH-OVER REJECT</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0x1D</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PROTOCOL ERROR</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0x1E</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RESET SN COMMAND</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0x1F</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RESET SN ACK</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4773"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宋体" w:eastAsia="Times New Roman" w:hAnsi="宋体" w:cs="Arial"/>
                <w:sz w:val="20"/>
                <w:szCs w:val="20"/>
              </w:rPr>
              <w:t> </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宋体" w:eastAsia="Times New Roman" w:hAnsi="宋体" w:cs="Arial"/>
                <w:sz w:val="24"/>
                <w:szCs w:val="24"/>
              </w:rPr>
              <w:t> </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BCC protocol message type</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0x20</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ALLOCATION</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0x21</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ALLOCATION COMPLETE</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0x22</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ALLOCATION REJECT</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0x23</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DE-ALLOCATION</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0x24</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DE-ALLOCATION COMPLETE</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0x25</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DE-ALLOCATION REJECT</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0x26</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AUDIT</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0x27</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AUDIT COMPLETE</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0x28</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AN FAULT</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0x29</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AN FAULT ACK</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0x2A</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PROTOCOL ERROR</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4773"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宋体" w:eastAsia="Times New Roman" w:hAnsi="宋体" w:cs="Arial"/>
                <w:sz w:val="20"/>
                <w:szCs w:val="20"/>
              </w:rPr>
              <w:t> </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宋体" w:eastAsia="Times New Roman" w:hAnsi="宋体" w:cs="Arial"/>
                <w:sz w:val="24"/>
                <w:szCs w:val="24"/>
              </w:rPr>
              <w:t> </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Link control protocol message type</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0x30</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LINK CONTROL</w:t>
            </w:r>
          </w:p>
        </w:tc>
      </w:tr>
      <w:tr w:rsidR="004E5869" w:rsidRPr="004E5869" w:rsidTr="004E5869">
        <w:trPr>
          <w:cantSplit/>
        </w:trPr>
        <w:tc>
          <w:tcPr>
            <w:tcW w:w="0" w:type="auto"/>
            <w:vMerge/>
            <w:tcBorders>
              <w:top w:val="nil"/>
              <w:left w:val="single" w:sz="8" w:space="0" w:color="auto"/>
              <w:bottom w:val="single" w:sz="8" w:space="0" w:color="auto"/>
              <w:right w:val="single" w:sz="8" w:space="0" w:color="auto"/>
            </w:tcBorders>
            <w:vAlign w:val="center"/>
            <w:hideMark/>
          </w:tcPr>
          <w:p w:rsidR="004E5869" w:rsidRPr="004E5869" w:rsidRDefault="004E5869" w:rsidP="004E5869">
            <w:pPr>
              <w:spacing w:after="0" w:line="240" w:lineRule="auto"/>
              <w:rPr>
                <w:rFonts w:ascii="Arial" w:eastAsia="Times New Roman" w:hAnsi="Arial" w:cs="Arial"/>
                <w:sz w:val="20"/>
                <w:szCs w:val="20"/>
              </w:rPr>
            </w:pPr>
          </w:p>
        </w:tc>
        <w:tc>
          <w:tcPr>
            <w:tcW w:w="2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w:t>
            </w:r>
          </w:p>
        </w:tc>
        <w:tc>
          <w:tcPr>
            <w:tcW w:w="2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1</w:t>
            </w:r>
          </w:p>
        </w:tc>
        <w:tc>
          <w:tcPr>
            <w:tcW w:w="4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0x31</w:t>
            </w:r>
          </w:p>
        </w:tc>
        <w:tc>
          <w:tcPr>
            <w:tcW w:w="2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LINK CONTROL ACK</w:t>
            </w:r>
          </w:p>
        </w:tc>
      </w:tr>
      <w:tr w:rsidR="004E5869" w:rsidRPr="004E5869" w:rsidTr="004E5869">
        <w:trPr>
          <w:cantSplit/>
        </w:trPr>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5869" w:rsidRPr="004E5869" w:rsidRDefault="004E5869" w:rsidP="004E5869">
            <w:pPr>
              <w:autoSpaceDE w:val="0"/>
              <w:autoSpaceDN w:val="0"/>
              <w:spacing w:before="80" w:after="80" w:line="240" w:lineRule="auto"/>
              <w:jc w:val="both"/>
              <w:rPr>
                <w:rFonts w:ascii="Arial" w:eastAsia="Times New Roman" w:hAnsi="Arial" w:cs="Arial"/>
                <w:sz w:val="20"/>
                <w:szCs w:val="20"/>
              </w:rPr>
            </w:pPr>
            <w:r w:rsidRPr="004E5869">
              <w:rPr>
                <w:rFonts w:ascii="Arial" w:eastAsia="Times New Roman" w:hAnsi="Arial" w:cs="Arial"/>
                <w:sz w:val="20"/>
                <w:szCs w:val="20"/>
              </w:rPr>
              <w:t xml:space="preserve">All other values are reserved. The symbol “-“ indicates 0 or 1. </w:t>
            </w:r>
          </w:p>
        </w:tc>
      </w:tr>
    </w:tbl>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w:t>
      </w:r>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t>IV. Other Information Elements</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These information elements can appear in different messages. According to the grammatical meaning of this message and its application in the protocol, these information elements are optional or mandatory. They are specific to different protocols.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For the coding structure of these information elements, see </w:t>
      </w:r>
      <w:r w:rsidRPr="004E5869">
        <w:rPr>
          <w:rFonts w:ascii="Arial" w:eastAsia="Times New Roman" w:hAnsi="Arial" w:cs="Arial"/>
          <w:i/>
          <w:iCs/>
          <w:sz w:val="20"/>
          <w:szCs w:val="20"/>
          <w:lang w:eastAsia="zh-CN"/>
        </w:rPr>
        <w:t xml:space="preserve">Technical Specifications on V5.2 Interface between Local Digital Exchange and Access Network </w:t>
      </w:r>
      <w:r w:rsidRPr="004E5869">
        <w:rPr>
          <w:rFonts w:ascii="Arial" w:eastAsia="Times New Roman" w:hAnsi="Arial" w:cs="Arial"/>
          <w:sz w:val="20"/>
          <w:szCs w:val="20"/>
          <w:lang w:eastAsia="zh-CN"/>
        </w:rPr>
        <w:t>(YDN 021-1996).</w:t>
      </w:r>
    </w:p>
    <w:p w:rsidR="004E5869" w:rsidRPr="004E5869" w:rsidRDefault="004E5869" w:rsidP="004E5869">
      <w:pPr>
        <w:keepNext/>
        <w:snapToGrid w:val="0"/>
        <w:spacing w:before="240" w:after="240" w:line="240" w:lineRule="auto"/>
        <w:outlineLvl w:val="2"/>
        <w:rPr>
          <w:rFonts w:ascii="Arial" w:eastAsia="Times New Roman" w:hAnsi="Arial" w:cs="Arial"/>
          <w:b/>
          <w:bCs/>
          <w:sz w:val="24"/>
          <w:szCs w:val="24"/>
          <w:lang w:eastAsia="zh-CN"/>
        </w:rPr>
      </w:pPr>
      <w:bookmarkStart w:id="85" w:name="_Toc149477636"/>
      <w:bookmarkStart w:id="86" w:name="_Toc149477089"/>
      <w:bookmarkEnd w:id="85"/>
      <w:r w:rsidRPr="004E5869">
        <w:rPr>
          <w:rFonts w:ascii="Arial" w:eastAsia="Times New Roman" w:hAnsi="Arial" w:cs="Arial"/>
          <w:b/>
          <w:bCs/>
          <w:sz w:val="24"/>
          <w:szCs w:val="24"/>
          <w:lang w:eastAsia="zh-CN"/>
        </w:rPr>
        <w:t>8.2.5  Call Control Flow of V5.2 Interface</w:t>
      </w:r>
      <w:bookmarkEnd w:id="86"/>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t>I. Call Flow for the PSTN User</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Calls of the PSTN user through the V5.2 interface requires the coordination between:</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BCC protocol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PSTN protocol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 xml:space="preserve">National call entity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The following is an example of a PSTN call. It describes the flow of the message interaction between the BCC protocol, PSTN protocol and national protocol.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PSTN call flow started by the AN side user</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lastRenderedPageBreak/>
        <w:t xml:space="preserve">Suppose the PSTN user on the AN side is in the pulse dialing mode. If the user uses the DTMF dialing mode, there is no SIGNAL message sent in the signal flow; the DTMF signal is received by a dual tone number receiver on the LE side through the bearer channel. After the completion of the call, the caller hooks on first. </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hyperlink r:id="rId58" w:anchor="_Ref93377338" w:history="1">
        <w:r w:rsidRPr="004E5869">
          <w:rPr>
            <w:rFonts w:ascii="Arial" w:eastAsia="Times New Roman" w:hAnsi="Arial" w:cs="Arial"/>
            <w:color w:val="0000FF"/>
            <w:sz w:val="20"/>
            <w:szCs w:val="20"/>
            <w:u w:val="single"/>
            <w:lang w:eastAsia="zh-CN"/>
          </w:rPr>
          <w:t>Figure 8-19</w:t>
        </w:r>
      </w:hyperlink>
      <w:r w:rsidRPr="004E5869">
        <w:rPr>
          <w:rFonts w:ascii="Arial" w:eastAsia="Times New Roman" w:hAnsi="Arial" w:cs="Arial"/>
          <w:sz w:val="20"/>
          <w:szCs w:val="20"/>
          <w:lang w:eastAsia="zh-CN"/>
        </w:rPr>
        <w:t xml:space="preserve"> shows the call flow. In the figure, the SIGNAL ACK message returned by the peer end is omitted. </w:t>
      </w:r>
    </w:p>
    <w:p w:rsidR="004E5869" w:rsidRPr="004E5869" w:rsidRDefault="004E5869" w:rsidP="004E5869">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630420" cy="5622290"/>
            <wp:effectExtent l="19050" t="0" r="0" b="0"/>
            <wp:docPr id="19" name="Picture 19" descr="C:\PROGRA~1\Huawei\TY0714~1\outfiles\02 SoftX3000\31025857-Signaling &amp; Protocols-(V300R003_07)\08-Chapter 8 DSS1 Signaling and V5 Protocol.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PROGRA~1\Huawei\TY0714~1\outfiles\02 SoftX3000\31025857-Signaling &amp; Protocols-(V300R003_07)\08-Chapter 8 DSS1 Signaling and V5 Protocol.files\image019.gif"/>
                    <pic:cNvPicPr>
                      <a:picLocks noChangeAspect="1" noChangeArrowheads="1"/>
                    </pic:cNvPicPr>
                  </pic:nvPicPr>
                  <pic:blipFill>
                    <a:blip r:embed="rId59"/>
                    <a:srcRect/>
                    <a:stretch>
                      <a:fillRect/>
                    </a:stretch>
                  </pic:blipFill>
                  <pic:spPr bwMode="auto">
                    <a:xfrm>
                      <a:off x="0" y="0"/>
                      <a:ext cx="4630420" cy="5622290"/>
                    </a:xfrm>
                    <a:prstGeom prst="rect">
                      <a:avLst/>
                    </a:prstGeom>
                    <a:noFill/>
                    <a:ln w="9525">
                      <a:noFill/>
                      <a:miter lim="800000"/>
                      <a:headEnd/>
                      <a:tailEnd/>
                    </a:ln>
                  </pic:spPr>
                </pic:pic>
              </a:graphicData>
            </a:graphic>
          </wp:inline>
        </w:drawing>
      </w:r>
    </w:p>
    <w:p w:rsidR="004E5869" w:rsidRPr="004E5869" w:rsidRDefault="004E5869" w:rsidP="004E5869">
      <w:pPr>
        <w:snapToGrid w:val="0"/>
        <w:spacing w:before="80" w:after="320" w:line="240" w:lineRule="auto"/>
        <w:ind w:left="1134"/>
        <w:rPr>
          <w:rFonts w:ascii="Arial" w:eastAsia="Times New Roman" w:hAnsi="Arial" w:cs="Arial"/>
          <w:sz w:val="20"/>
          <w:szCs w:val="20"/>
          <w:lang w:eastAsia="zh-CN"/>
        </w:rPr>
      </w:pPr>
      <w:bookmarkStart w:id="87" w:name="_Ref12107523"/>
      <w:bookmarkStart w:id="88" w:name="_Ref93377338"/>
      <w:bookmarkEnd w:id="87"/>
      <w:r w:rsidRPr="004E5869">
        <w:rPr>
          <w:rFonts w:ascii="Arial" w:eastAsia="Times New Roman" w:hAnsi="Arial" w:cs="Arial"/>
          <w:b/>
          <w:bCs/>
          <w:sz w:val="20"/>
          <w:szCs w:val="20"/>
          <w:lang w:eastAsia="zh-CN"/>
        </w:rPr>
        <w:t xml:space="preserve">Figure 8-19 </w:t>
      </w:r>
      <w:r w:rsidRPr="004E5869">
        <w:rPr>
          <w:rFonts w:ascii="Arial" w:eastAsia="Times New Roman" w:hAnsi="Arial" w:cs="Arial"/>
          <w:sz w:val="20"/>
          <w:szCs w:val="20"/>
          <w:lang w:eastAsia="zh-CN"/>
        </w:rPr>
        <w:t>PSTN call flow started by the AN side user</w:t>
      </w:r>
      <w:bookmarkEnd w:id="88"/>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The PSTN call establishment flow started on the network side</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r w:rsidRPr="004E5869">
        <w:rPr>
          <w:rFonts w:ascii="Arial" w:eastAsia="Times New Roman" w:hAnsi="Arial" w:cs="Arial"/>
          <w:sz w:val="20"/>
          <w:szCs w:val="20"/>
          <w:lang w:eastAsia="zh-CN"/>
        </w:rPr>
        <w:t xml:space="preserve">If the network side originates a call, the user on the AN side is the callee. In this case, the call flow is similar to that when the AN side user is the caller. But the signal sequence and information elements in this call flow established at the call initiation differ from that in the call flow with the AN side user as the caller. </w:t>
      </w:r>
      <w:hyperlink r:id="rId60" w:anchor="_Ref93377340" w:history="1">
        <w:r w:rsidRPr="004E5869">
          <w:rPr>
            <w:rFonts w:ascii="Arial" w:eastAsia="Times New Roman" w:hAnsi="Arial" w:cs="Arial"/>
            <w:color w:val="0000FF"/>
            <w:sz w:val="20"/>
            <w:szCs w:val="20"/>
            <w:u w:val="single"/>
            <w:lang w:eastAsia="zh-CN"/>
          </w:rPr>
          <w:t>Figure 8-20</w:t>
        </w:r>
      </w:hyperlink>
      <w:r w:rsidRPr="004E5869">
        <w:rPr>
          <w:rFonts w:ascii="Arial" w:eastAsia="Times New Roman" w:hAnsi="Arial" w:cs="Arial"/>
          <w:sz w:val="20"/>
          <w:szCs w:val="20"/>
          <w:lang w:eastAsia="zh-CN"/>
        </w:rPr>
        <w:t xml:space="preserve"> shows the signal flow at the call establishment stage for a call originated on the network side. </w:t>
      </w:r>
    </w:p>
    <w:p w:rsidR="004E5869" w:rsidRPr="004E5869" w:rsidRDefault="004E5869" w:rsidP="004E5869">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4688840" cy="2947670"/>
            <wp:effectExtent l="19050" t="0" r="0" b="0"/>
            <wp:docPr id="20" name="Picture 20" descr="C:\PROGRA~1\Huawei\TY0714~1\outfiles\02 SoftX3000\31025857-Signaling &amp; Protocols-(V300R003_07)\08-Chapter 8 DSS1 Signaling and V5 Protocol.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PROGRA~1\Huawei\TY0714~1\outfiles\02 SoftX3000\31025857-Signaling &amp; Protocols-(V300R003_07)\08-Chapter 8 DSS1 Signaling and V5 Protocol.files\image020.gif"/>
                    <pic:cNvPicPr>
                      <a:picLocks noChangeAspect="1" noChangeArrowheads="1"/>
                    </pic:cNvPicPr>
                  </pic:nvPicPr>
                  <pic:blipFill>
                    <a:blip r:embed="rId61"/>
                    <a:srcRect/>
                    <a:stretch>
                      <a:fillRect/>
                    </a:stretch>
                  </pic:blipFill>
                  <pic:spPr bwMode="auto">
                    <a:xfrm>
                      <a:off x="0" y="0"/>
                      <a:ext cx="4688840" cy="2947670"/>
                    </a:xfrm>
                    <a:prstGeom prst="rect">
                      <a:avLst/>
                    </a:prstGeom>
                    <a:noFill/>
                    <a:ln w="9525">
                      <a:noFill/>
                      <a:miter lim="800000"/>
                      <a:headEnd/>
                      <a:tailEnd/>
                    </a:ln>
                  </pic:spPr>
                </pic:pic>
              </a:graphicData>
            </a:graphic>
          </wp:inline>
        </w:drawing>
      </w:r>
    </w:p>
    <w:p w:rsidR="004E5869" w:rsidRPr="004E5869" w:rsidRDefault="004E5869" w:rsidP="004E5869">
      <w:pPr>
        <w:snapToGrid w:val="0"/>
        <w:spacing w:before="80" w:after="320" w:line="240" w:lineRule="auto"/>
        <w:ind w:left="1134"/>
        <w:rPr>
          <w:rFonts w:ascii="Arial" w:eastAsia="Times New Roman" w:hAnsi="Arial" w:cs="Arial"/>
          <w:sz w:val="20"/>
          <w:szCs w:val="20"/>
          <w:lang w:eastAsia="zh-CN"/>
        </w:rPr>
      </w:pPr>
      <w:bookmarkStart w:id="89" w:name="_Ref12107524"/>
      <w:bookmarkStart w:id="90" w:name="_Ref93377340"/>
      <w:bookmarkEnd w:id="89"/>
      <w:r w:rsidRPr="004E5869">
        <w:rPr>
          <w:rFonts w:ascii="Arial" w:eastAsia="Times New Roman" w:hAnsi="Arial" w:cs="Arial"/>
          <w:b/>
          <w:bCs/>
          <w:sz w:val="20"/>
          <w:szCs w:val="20"/>
          <w:lang w:eastAsia="zh-CN"/>
        </w:rPr>
        <w:t xml:space="preserve">Figure 8-20 </w:t>
      </w:r>
      <w:r w:rsidRPr="004E5869">
        <w:rPr>
          <w:rFonts w:ascii="Arial" w:eastAsia="Times New Roman" w:hAnsi="Arial" w:cs="Arial"/>
          <w:sz w:val="20"/>
          <w:szCs w:val="20"/>
          <w:lang w:eastAsia="zh-CN"/>
        </w:rPr>
        <w:t>PSTN call establishment flow started on the network side</w:t>
      </w:r>
      <w:bookmarkEnd w:id="90"/>
    </w:p>
    <w:p w:rsidR="004E5869" w:rsidRPr="004E5869" w:rsidRDefault="004E5869" w:rsidP="004E5869">
      <w:pPr>
        <w:keepNext/>
        <w:snapToGrid w:val="0"/>
        <w:spacing w:before="160" w:after="160" w:line="240" w:lineRule="auto"/>
        <w:ind w:left="1134" w:hanging="170"/>
        <w:outlineLvl w:val="3"/>
        <w:rPr>
          <w:rFonts w:ascii="Arial" w:eastAsia="Times New Roman" w:hAnsi="Arial" w:cs="Arial"/>
          <w:b/>
          <w:bCs/>
          <w:sz w:val="21"/>
          <w:szCs w:val="21"/>
          <w:lang w:eastAsia="zh-CN"/>
        </w:rPr>
      </w:pPr>
      <w:r w:rsidRPr="004E5869">
        <w:rPr>
          <w:rFonts w:ascii="Arial" w:eastAsia="Times New Roman" w:hAnsi="Arial" w:cs="Arial"/>
          <w:b/>
          <w:bCs/>
          <w:sz w:val="21"/>
          <w:szCs w:val="21"/>
          <w:lang w:eastAsia="zh-CN"/>
        </w:rPr>
        <w:t>II. Call Flow for the ISDN User</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PSTN call flow started by the AN side user</w:t>
      </w:r>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hyperlink r:id="rId62" w:anchor="_Ref93377342" w:history="1">
        <w:r w:rsidRPr="004E5869">
          <w:rPr>
            <w:rFonts w:ascii="Arial" w:eastAsia="Times New Roman" w:hAnsi="Arial" w:cs="Arial"/>
            <w:color w:val="0000FF"/>
            <w:sz w:val="20"/>
            <w:szCs w:val="20"/>
            <w:u w:val="single"/>
            <w:lang w:eastAsia="zh-CN"/>
          </w:rPr>
          <w:t>Figure 8-21</w:t>
        </w:r>
      </w:hyperlink>
      <w:r w:rsidRPr="004E5869">
        <w:rPr>
          <w:rFonts w:ascii="Arial" w:eastAsia="Times New Roman" w:hAnsi="Arial" w:cs="Arial"/>
          <w:sz w:val="20"/>
          <w:szCs w:val="20"/>
          <w:lang w:eastAsia="zh-CN"/>
        </w:rPr>
        <w:t xml:space="preserve"> shows the ISDN call flow started by the AN side user. During the establishment of an ISDN call, the protocol-required synchronization procedure is: The allocation of the bearer channel must be completed before sending the SETUP ACK message (a DSS1 message). If the allocation of the bearer channel fails, the RELEASE COMP message replaces the SETUP ACK message to cancel the establishment of this call. </w:t>
      </w:r>
    </w:p>
    <w:p w:rsidR="004E5869" w:rsidRPr="004E5869" w:rsidRDefault="004E5869" w:rsidP="004E5869">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358005" cy="3220085"/>
            <wp:effectExtent l="19050" t="0" r="4445" b="0"/>
            <wp:docPr id="21" name="Picture 21" descr="C:\PROGRA~1\Huawei\TY0714~1\outfiles\02 SoftX3000\31025857-Signaling &amp; Protocols-(V300R003_07)\08-Chapter 8 DSS1 Signaling and V5 Protocol.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PROGRA~1\Huawei\TY0714~1\outfiles\02 SoftX3000\31025857-Signaling &amp; Protocols-(V300R003_07)\08-Chapter 8 DSS1 Signaling and V5 Protocol.files\image021.gif"/>
                    <pic:cNvPicPr>
                      <a:picLocks noChangeAspect="1" noChangeArrowheads="1"/>
                    </pic:cNvPicPr>
                  </pic:nvPicPr>
                  <pic:blipFill>
                    <a:blip r:embed="rId63"/>
                    <a:srcRect/>
                    <a:stretch>
                      <a:fillRect/>
                    </a:stretch>
                  </pic:blipFill>
                  <pic:spPr bwMode="auto">
                    <a:xfrm>
                      <a:off x="0" y="0"/>
                      <a:ext cx="4358005" cy="3220085"/>
                    </a:xfrm>
                    <a:prstGeom prst="rect">
                      <a:avLst/>
                    </a:prstGeom>
                    <a:noFill/>
                    <a:ln w="9525">
                      <a:noFill/>
                      <a:miter lim="800000"/>
                      <a:headEnd/>
                      <a:tailEnd/>
                    </a:ln>
                  </pic:spPr>
                </pic:pic>
              </a:graphicData>
            </a:graphic>
          </wp:inline>
        </w:drawing>
      </w:r>
    </w:p>
    <w:p w:rsidR="004E5869" w:rsidRPr="004E5869" w:rsidRDefault="004E5869" w:rsidP="004E5869">
      <w:pPr>
        <w:snapToGrid w:val="0"/>
        <w:spacing w:before="80" w:after="320" w:line="240" w:lineRule="auto"/>
        <w:ind w:left="1134"/>
        <w:rPr>
          <w:rFonts w:ascii="Arial" w:eastAsia="Times New Roman" w:hAnsi="Arial" w:cs="Arial"/>
          <w:sz w:val="20"/>
          <w:szCs w:val="20"/>
          <w:lang w:eastAsia="zh-CN"/>
        </w:rPr>
      </w:pPr>
      <w:bookmarkStart w:id="91" w:name="_Ref12157494"/>
      <w:bookmarkStart w:id="92" w:name="_Ref93377342"/>
      <w:bookmarkEnd w:id="91"/>
      <w:r w:rsidRPr="004E5869">
        <w:rPr>
          <w:rFonts w:ascii="Arial" w:eastAsia="Times New Roman" w:hAnsi="Arial" w:cs="Arial"/>
          <w:b/>
          <w:bCs/>
          <w:sz w:val="20"/>
          <w:szCs w:val="20"/>
          <w:lang w:eastAsia="zh-CN"/>
        </w:rPr>
        <w:t xml:space="preserve">Figure 8-21 </w:t>
      </w:r>
      <w:r w:rsidRPr="004E5869">
        <w:rPr>
          <w:rFonts w:ascii="Arial" w:eastAsia="Times New Roman" w:hAnsi="Arial" w:cs="Arial"/>
          <w:sz w:val="20"/>
          <w:szCs w:val="20"/>
          <w:lang w:eastAsia="zh-CN"/>
        </w:rPr>
        <w:t>ISDN call and release started by the AN side user</w:t>
      </w:r>
      <w:bookmarkEnd w:id="92"/>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hyperlink r:id="rId64" w:anchor="_Ref93377342" w:history="1">
        <w:r w:rsidRPr="004E5869">
          <w:rPr>
            <w:rFonts w:ascii="Arial" w:eastAsia="Times New Roman" w:hAnsi="Arial" w:cs="Arial"/>
            <w:color w:val="0000FF"/>
            <w:sz w:val="20"/>
            <w:szCs w:val="20"/>
            <w:u w:val="single"/>
            <w:lang w:eastAsia="zh-CN"/>
          </w:rPr>
          <w:t>Figure 8-21</w:t>
        </w:r>
      </w:hyperlink>
      <w:r w:rsidRPr="004E5869">
        <w:rPr>
          <w:rFonts w:ascii="Arial" w:eastAsia="Times New Roman" w:hAnsi="Arial" w:cs="Arial"/>
          <w:sz w:val="20"/>
          <w:szCs w:val="20"/>
          <w:lang w:eastAsia="zh-CN"/>
        </w:rPr>
        <w:t xml:space="preserve"> shows that protocol synchronization is not required for the ISDN call release and the de-allocation of the bearer channel. Therefore, the sending of the DEALLOCATION COMP message is independent of the order of receiving the RELEASE message. </w:t>
      </w:r>
    </w:p>
    <w:p w:rsidR="004E5869" w:rsidRPr="004E5869" w:rsidRDefault="004E5869" w:rsidP="004E5869">
      <w:pPr>
        <w:snapToGrid w:val="0"/>
        <w:spacing w:after="0" w:line="240" w:lineRule="auto"/>
        <w:ind w:left="1559" w:hanging="425"/>
        <w:jc w:val="both"/>
        <w:rPr>
          <w:rFonts w:ascii="Arial" w:eastAsia="Times New Roman" w:hAnsi="Arial" w:cs="Arial"/>
          <w:sz w:val="20"/>
          <w:szCs w:val="20"/>
          <w:lang w:eastAsia="zh-CN"/>
        </w:rPr>
      </w:pPr>
      <w:bookmarkStart w:id="93" w:name="_Hlt12161469"/>
      <w:r w:rsidRPr="004E5869">
        <w:rPr>
          <w:rFonts w:ascii="Wingdings" w:eastAsia="Times New Roman" w:hAnsi="Wingdings" w:cs="Arial"/>
          <w:color w:val="000000"/>
          <w:sz w:val="13"/>
          <w:szCs w:val="13"/>
          <w:lang w:eastAsia="zh-CN"/>
        </w:rPr>
        <w:t></w:t>
      </w:r>
      <w:r w:rsidRPr="004E5869">
        <w:rPr>
          <w:rFonts w:ascii="Times New Roman" w:eastAsia="Times New Roman" w:hAnsi="Times New Roman" w:cs="Times New Roman"/>
          <w:color w:val="000000"/>
          <w:sz w:val="14"/>
          <w:szCs w:val="14"/>
          <w:lang w:eastAsia="zh-CN"/>
        </w:rPr>
        <w:t xml:space="preserve">           </w:t>
      </w:r>
      <w:r w:rsidRPr="004E5869">
        <w:rPr>
          <w:rFonts w:ascii="Arial" w:eastAsia="Times New Roman" w:hAnsi="Arial" w:cs="Arial"/>
          <w:sz w:val="20"/>
          <w:szCs w:val="20"/>
          <w:lang w:eastAsia="zh-CN"/>
        </w:rPr>
        <w:t>ISDN call setup flows simultaneously started</w:t>
      </w:r>
      <w:bookmarkEnd w:id="93"/>
    </w:p>
    <w:p w:rsidR="004E5869" w:rsidRPr="004E5869" w:rsidRDefault="004E5869" w:rsidP="004E5869">
      <w:pPr>
        <w:snapToGrid w:val="0"/>
        <w:spacing w:before="80" w:after="80" w:line="240" w:lineRule="auto"/>
        <w:ind w:left="1134"/>
        <w:jc w:val="both"/>
        <w:rPr>
          <w:rFonts w:ascii="Arial" w:eastAsia="Times New Roman" w:hAnsi="Arial" w:cs="Arial"/>
          <w:sz w:val="20"/>
          <w:szCs w:val="20"/>
          <w:lang w:eastAsia="zh-CN"/>
        </w:rPr>
      </w:pPr>
      <w:hyperlink r:id="rId65" w:anchor="_Ref12157496" w:history="1">
        <w:r w:rsidRPr="004E5869">
          <w:rPr>
            <w:rFonts w:ascii="Arial" w:eastAsia="Times New Roman" w:hAnsi="Arial" w:cs="Arial"/>
            <w:color w:val="0000FF"/>
            <w:sz w:val="20"/>
            <w:szCs w:val="20"/>
            <w:u w:val="single"/>
            <w:lang w:eastAsia="zh-CN"/>
          </w:rPr>
          <w:t>Figure 8-22</w:t>
        </w:r>
      </w:hyperlink>
      <w:r w:rsidRPr="004E5869">
        <w:rPr>
          <w:rFonts w:ascii="Arial" w:eastAsia="Times New Roman" w:hAnsi="Arial" w:cs="Arial"/>
          <w:sz w:val="20"/>
          <w:szCs w:val="20"/>
          <w:lang w:eastAsia="zh-CN"/>
        </w:rPr>
        <w:t xml:space="preserve"> shows two ISDN call setup flows simultaneously started at one ISDN user port. The figure shows the message interaction between the BCC protocol and the DSS1 protocol. </w:t>
      </w:r>
    </w:p>
    <w:p w:rsidR="004E5869" w:rsidRPr="004E5869" w:rsidRDefault="004E5869" w:rsidP="004E5869">
      <w:pPr>
        <w:keepNext/>
        <w:snapToGrid w:val="0"/>
        <w:spacing w:before="80" w:after="80" w:line="240" w:lineRule="auto"/>
        <w:ind w:left="1134"/>
        <w:rPr>
          <w:rFonts w:ascii="Arial" w:eastAsia="Times New Roman" w:hAnsi="Arial" w:cs="Arial"/>
          <w:sz w:val="20"/>
          <w:szCs w:val="20"/>
          <w:lang w:eastAsia="zh-CN"/>
        </w:rPr>
      </w:pPr>
      <w:r>
        <w:rPr>
          <w:rFonts w:ascii="宋体" w:eastAsia="Times New Roman" w:hAnsi="宋体" w:cs="Arial"/>
          <w:noProof/>
          <w:sz w:val="20"/>
          <w:szCs w:val="20"/>
        </w:rPr>
        <w:drawing>
          <wp:inline distT="0" distB="0" distL="0" distR="0">
            <wp:extent cx="4436110" cy="3083560"/>
            <wp:effectExtent l="19050" t="0" r="2540" b="0"/>
            <wp:docPr id="22" name="Picture 22" descr="C:\PROGRA~1\Huawei\TY0714~1\outfiles\02 SoftX3000\31025857-Signaling &amp; Protocols-(V300R003_07)\08-Chapter 8 DSS1 Signaling and V5 Protocol.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PROGRA~1\Huawei\TY0714~1\outfiles\02 SoftX3000\31025857-Signaling &amp; Protocols-(V300R003_07)\08-Chapter 8 DSS1 Signaling and V5 Protocol.files\image022.gif"/>
                    <pic:cNvPicPr>
                      <a:picLocks noChangeAspect="1" noChangeArrowheads="1"/>
                    </pic:cNvPicPr>
                  </pic:nvPicPr>
                  <pic:blipFill>
                    <a:blip r:embed="rId66"/>
                    <a:srcRect/>
                    <a:stretch>
                      <a:fillRect/>
                    </a:stretch>
                  </pic:blipFill>
                  <pic:spPr bwMode="auto">
                    <a:xfrm>
                      <a:off x="0" y="0"/>
                      <a:ext cx="4436110" cy="3083560"/>
                    </a:xfrm>
                    <a:prstGeom prst="rect">
                      <a:avLst/>
                    </a:prstGeom>
                    <a:noFill/>
                    <a:ln w="9525">
                      <a:noFill/>
                      <a:miter lim="800000"/>
                      <a:headEnd/>
                      <a:tailEnd/>
                    </a:ln>
                  </pic:spPr>
                </pic:pic>
              </a:graphicData>
            </a:graphic>
          </wp:inline>
        </w:drawing>
      </w:r>
    </w:p>
    <w:p w:rsidR="004E5869" w:rsidRPr="004E5869" w:rsidRDefault="004E5869" w:rsidP="004E5869">
      <w:pPr>
        <w:snapToGrid w:val="0"/>
        <w:spacing w:before="80" w:after="320" w:line="240" w:lineRule="auto"/>
        <w:ind w:left="1134"/>
        <w:rPr>
          <w:rFonts w:ascii="Arial" w:eastAsia="Times New Roman" w:hAnsi="Arial" w:cs="Arial"/>
          <w:sz w:val="20"/>
          <w:szCs w:val="20"/>
          <w:lang w:eastAsia="zh-CN"/>
        </w:rPr>
      </w:pPr>
      <w:bookmarkStart w:id="94" w:name="_Ref12157496"/>
      <w:r w:rsidRPr="004E5869">
        <w:rPr>
          <w:rFonts w:ascii="Arial" w:eastAsia="Times New Roman" w:hAnsi="Arial" w:cs="Arial"/>
          <w:b/>
          <w:bCs/>
          <w:sz w:val="20"/>
          <w:szCs w:val="20"/>
          <w:lang w:eastAsia="zh-CN"/>
        </w:rPr>
        <w:t xml:space="preserve">Figure 8-22 </w:t>
      </w:r>
      <w:r w:rsidRPr="004E5869">
        <w:rPr>
          <w:rFonts w:ascii="Arial" w:eastAsia="Times New Roman" w:hAnsi="Arial" w:cs="Arial"/>
          <w:sz w:val="20"/>
          <w:szCs w:val="20"/>
          <w:lang w:eastAsia="zh-CN"/>
        </w:rPr>
        <w:t>Two ISDN call setup flows simultaneously started at one ISDN user port</w:t>
      </w:r>
      <w:bookmarkEnd w:id="94"/>
    </w:p>
    <w:p w:rsidR="007820C0" w:rsidRDefault="007820C0"/>
    <w:sectPr w:rsidR="007820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幼圆">
    <w:charset w:val="0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compat>
    <w:useFELayout/>
  </w:compat>
  <w:rsids>
    <w:rsidRoot w:val="004E5869"/>
    <w:rsid w:val="004E5869"/>
    <w:rsid w:val="007820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E5869"/>
    <w:pPr>
      <w:keepNext/>
      <w:spacing w:before="480" w:after="360" w:line="240" w:lineRule="auto"/>
      <w:jc w:val="center"/>
      <w:outlineLvl w:val="0"/>
    </w:pPr>
    <w:rPr>
      <w:rFonts w:ascii="Arial" w:eastAsia="Times New Roman" w:hAnsi="Arial" w:cs="Arial"/>
      <w:b/>
      <w:bCs/>
      <w:kern w:val="36"/>
      <w:sz w:val="36"/>
      <w:szCs w:val="36"/>
    </w:rPr>
  </w:style>
  <w:style w:type="paragraph" w:styleId="Heading2">
    <w:name w:val="heading 2"/>
    <w:basedOn w:val="Normal"/>
    <w:link w:val="Heading2Char"/>
    <w:uiPriority w:val="9"/>
    <w:qFormat/>
    <w:rsid w:val="004E5869"/>
    <w:pPr>
      <w:keepNext/>
      <w:autoSpaceDE w:val="0"/>
      <w:autoSpaceDN w:val="0"/>
      <w:snapToGrid w:val="0"/>
      <w:spacing w:before="240" w:after="240" w:line="240" w:lineRule="auto"/>
      <w:outlineLvl w:val="1"/>
    </w:pPr>
    <w:rPr>
      <w:rFonts w:ascii="Arial" w:eastAsia="Times New Roman" w:hAnsi="Arial" w:cs="Arial"/>
      <w:b/>
      <w:bCs/>
      <w:sz w:val="30"/>
      <w:szCs w:val="30"/>
    </w:rPr>
  </w:style>
  <w:style w:type="paragraph" w:styleId="Heading3">
    <w:name w:val="heading 3"/>
    <w:basedOn w:val="Normal"/>
    <w:link w:val="Heading3Char"/>
    <w:uiPriority w:val="9"/>
    <w:qFormat/>
    <w:rsid w:val="004E5869"/>
    <w:pPr>
      <w:keepNext/>
      <w:spacing w:before="240" w:after="240" w:line="240" w:lineRule="auto"/>
      <w:outlineLvl w:val="2"/>
    </w:pPr>
    <w:rPr>
      <w:rFonts w:ascii="Arial" w:eastAsia="Times New Roman" w:hAnsi="Arial" w:cs="Arial"/>
      <w:b/>
      <w:bCs/>
      <w:sz w:val="24"/>
      <w:szCs w:val="24"/>
    </w:rPr>
  </w:style>
  <w:style w:type="paragraph" w:styleId="Heading4">
    <w:name w:val="heading 4"/>
    <w:basedOn w:val="Normal"/>
    <w:link w:val="Heading4Char"/>
    <w:uiPriority w:val="9"/>
    <w:qFormat/>
    <w:rsid w:val="004E5869"/>
    <w:pPr>
      <w:keepNext/>
      <w:spacing w:before="160" w:after="160" w:line="240" w:lineRule="auto"/>
      <w:ind w:left="1134" w:hanging="170"/>
      <w:outlineLvl w:val="3"/>
    </w:pPr>
    <w:rPr>
      <w:rFonts w:ascii="Arial" w:eastAsia="Times New Roman" w:hAnsi="Arial" w:cs="Arial"/>
      <w:b/>
      <w:bCs/>
      <w:sz w:val="21"/>
      <w:szCs w:val="21"/>
    </w:rPr>
  </w:style>
  <w:style w:type="paragraph" w:styleId="Heading5">
    <w:name w:val="heading 5"/>
    <w:basedOn w:val="Normal"/>
    <w:link w:val="Heading5Char"/>
    <w:uiPriority w:val="9"/>
    <w:qFormat/>
    <w:rsid w:val="004E5869"/>
    <w:pPr>
      <w:spacing w:after="0" w:line="240" w:lineRule="auto"/>
      <w:jc w:val="both"/>
      <w:outlineLvl w:val="4"/>
    </w:pPr>
    <w:rPr>
      <w:rFonts w:ascii="Arial" w:eastAsia="Times New Roman" w:hAnsi="Arial" w:cs="Arial"/>
      <w:sz w:val="20"/>
      <w:szCs w:val="20"/>
    </w:rPr>
  </w:style>
  <w:style w:type="paragraph" w:styleId="Heading6">
    <w:name w:val="heading 6"/>
    <w:basedOn w:val="Normal"/>
    <w:link w:val="Heading6Char"/>
    <w:uiPriority w:val="9"/>
    <w:qFormat/>
    <w:rsid w:val="004E5869"/>
    <w:pPr>
      <w:autoSpaceDE w:val="0"/>
      <w:autoSpaceDN w:val="0"/>
      <w:spacing w:before="80" w:after="80" w:line="240" w:lineRule="auto"/>
      <w:ind w:left="340" w:hanging="340"/>
      <w:jc w:val="both"/>
      <w:outlineLvl w:val="5"/>
    </w:pPr>
    <w:rPr>
      <w:rFonts w:ascii="Arial" w:eastAsia="Times New Roman" w:hAnsi="Arial" w:cs="Arial"/>
      <w:sz w:val="20"/>
      <w:szCs w:val="20"/>
    </w:rPr>
  </w:style>
  <w:style w:type="paragraph" w:styleId="Heading7">
    <w:name w:val="heading 7"/>
    <w:basedOn w:val="Normal"/>
    <w:link w:val="Heading7Char"/>
    <w:uiPriority w:val="9"/>
    <w:qFormat/>
    <w:rsid w:val="004E5869"/>
    <w:pPr>
      <w:keepNext/>
      <w:spacing w:before="240" w:after="64" w:line="319" w:lineRule="auto"/>
      <w:jc w:val="both"/>
      <w:outlineLvl w:val="6"/>
    </w:pPr>
    <w:rPr>
      <w:rFonts w:ascii="Arial" w:eastAsia="Times New Roman" w:hAnsi="Arial" w:cs="Arial"/>
      <w:b/>
      <w:bCs/>
      <w:sz w:val="24"/>
      <w:szCs w:val="24"/>
    </w:rPr>
  </w:style>
  <w:style w:type="paragraph" w:styleId="Heading8">
    <w:name w:val="heading 8"/>
    <w:basedOn w:val="Normal"/>
    <w:link w:val="Heading8Char"/>
    <w:uiPriority w:val="9"/>
    <w:qFormat/>
    <w:rsid w:val="004E5869"/>
    <w:pPr>
      <w:keepNext/>
      <w:spacing w:before="240" w:after="64" w:line="319" w:lineRule="auto"/>
      <w:ind w:left="1701"/>
      <w:jc w:val="both"/>
      <w:outlineLvl w:val="7"/>
    </w:pPr>
    <w:rPr>
      <w:rFonts w:ascii="Arial" w:eastAsia="Times New Roman" w:hAnsi="Arial" w:cs="Arial"/>
      <w:sz w:val="24"/>
      <w:szCs w:val="24"/>
    </w:rPr>
  </w:style>
  <w:style w:type="paragraph" w:styleId="Heading9">
    <w:name w:val="heading 9"/>
    <w:basedOn w:val="Normal"/>
    <w:link w:val="Heading9Char"/>
    <w:uiPriority w:val="9"/>
    <w:qFormat/>
    <w:rsid w:val="004E5869"/>
    <w:pPr>
      <w:keepNext/>
      <w:spacing w:before="240" w:after="64" w:line="320" w:lineRule="atLeast"/>
      <w:ind w:left="1701"/>
      <w:jc w:val="both"/>
      <w:outlineLvl w:val="8"/>
    </w:pPr>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5869"/>
    <w:rPr>
      <w:rFonts w:ascii="Arial" w:eastAsia="Times New Roman" w:hAnsi="Arial" w:cs="Arial"/>
      <w:b/>
      <w:bCs/>
      <w:kern w:val="36"/>
      <w:sz w:val="36"/>
      <w:szCs w:val="36"/>
    </w:rPr>
  </w:style>
  <w:style w:type="character" w:customStyle="1" w:styleId="Heading2Char">
    <w:name w:val="Heading 2 Char"/>
    <w:basedOn w:val="DefaultParagraphFont"/>
    <w:link w:val="Heading2"/>
    <w:uiPriority w:val="9"/>
    <w:rsid w:val="004E5869"/>
    <w:rPr>
      <w:rFonts w:ascii="Arial" w:eastAsia="Times New Roman" w:hAnsi="Arial" w:cs="Arial"/>
      <w:b/>
      <w:bCs/>
      <w:sz w:val="30"/>
      <w:szCs w:val="30"/>
    </w:rPr>
  </w:style>
  <w:style w:type="character" w:customStyle="1" w:styleId="Heading3Char">
    <w:name w:val="Heading 3 Char"/>
    <w:basedOn w:val="DefaultParagraphFont"/>
    <w:link w:val="Heading3"/>
    <w:uiPriority w:val="9"/>
    <w:rsid w:val="004E5869"/>
    <w:rPr>
      <w:rFonts w:ascii="Arial" w:eastAsia="Times New Roman" w:hAnsi="Arial" w:cs="Arial"/>
      <w:b/>
      <w:bCs/>
      <w:sz w:val="24"/>
      <w:szCs w:val="24"/>
    </w:rPr>
  </w:style>
  <w:style w:type="character" w:customStyle="1" w:styleId="Heading4Char">
    <w:name w:val="Heading 4 Char"/>
    <w:basedOn w:val="DefaultParagraphFont"/>
    <w:link w:val="Heading4"/>
    <w:uiPriority w:val="9"/>
    <w:rsid w:val="004E5869"/>
    <w:rPr>
      <w:rFonts w:ascii="Arial" w:eastAsia="Times New Roman" w:hAnsi="Arial" w:cs="Arial"/>
      <w:b/>
      <w:bCs/>
      <w:sz w:val="21"/>
      <w:szCs w:val="21"/>
    </w:rPr>
  </w:style>
  <w:style w:type="character" w:customStyle="1" w:styleId="Heading5Char">
    <w:name w:val="Heading 5 Char"/>
    <w:basedOn w:val="DefaultParagraphFont"/>
    <w:link w:val="Heading5"/>
    <w:uiPriority w:val="9"/>
    <w:rsid w:val="004E5869"/>
    <w:rPr>
      <w:rFonts w:ascii="Arial" w:eastAsia="Times New Roman" w:hAnsi="Arial" w:cs="Arial"/>
      <w:sz w:val="20"/>
      <w:szCs w:val="20"/>
    </w:rPr>
  </w:style>
  <w:style w:type="character" w:customStyle="1" w:styleId="Heading6Char">
    <w:name w:val="Heading 6 Char"/>
    <w:basedOn w:val="DefaultParagraphFont"/>
    <w:link w:val="Heading6"/>
    <w:uiPriority w:val="9"/>
    <w:rsid w:val="004E5869"/>
    <w:rPr>
      <w:rFonts w:ascii="Arial" w:eastAsia="Times New Roman" w:hAnsi="Arial" w:cs="Arial"/>
      <w:sz w:val="20"/>
      <w:szCs w:val="20"/>
    </w:rPr>
  </w:style>
  <w:style w:type="character" w:customStyle="1" w:styleId="Heading7Char">
    <w:name w:val="Heading 7 Char"/>
    <w:basedOn w:val="DefaultParagraphFont"/>
    <w:link w:val="Heading7"/>
    <w:uiPriority w:val="9"/>
    <w:rsid w:val="004E5869"/>
    <w:rPr>
      <w:rFonts w:ascii="Arial" w:eastAsia="Times New Roman" w:hAnsi="Arial" w:cs="Arial"/>
      <w:b/>
      <w:bCs/>
      <w:sz w:val="24"/>
      <w:szCs w:val="24"/>
    </w:rPr>
  </w:style>
  <w:style w:type="character" w:customStyle="1" w:styleId="Heading8Char">
    <w:name w:val="Heading 8 Char"/>
    <w:basedOn w:val="DefaultParagraphFont"/>
    <w:link w:val="Heading8"/>
    <w:uiPriority w:val="9"/>
    <w:rsid w:val="004E5869"/>
    <w:rPr>
      <w:rFonts w:ascii="Arial" w:eastAsia="Times New Roman" w:hAnsi="Arial" w:cs="Arial"/>
      <w:sz w:val="24"/>
      <w:szCs w:val="24"/>
    </w:rPr>
  </w:style>
  <w:style w:type="character" w:customStyle="1" w:styleId="Heading9Char">
    <w:name w:val="Heading 9 Char"/>
    <w:basedOn w:val="DefaultParagraphFont"/>
    <w:link w:val="Heading9"/>
    <w:uiPriority w:val="9"/>
    <w:rsid w:val="004E5869"/>
    <w:rPr>
      <w:rFonts w:ascii="Arial" w:eastAsia="Times New Roman" w:hAnsi="Arial" w:cs="Arial"/>
      <w:sz w:val="20"/>
      <w:szCs w:val="20"/>
    </w:rPr>
  </w:style>
  <w:style w:type="character" w:styleId="Hyperlink">
    <w:name w:val="Hyperlink"/>
    <w:basedOn w:val="DefaultParagraphFont"/>
    <w:uiPriority w:val="99"/>
    <w:semiHidden/>
    <w:unhideWhenUsed/>
    <w:rsid w:val="004E5869"/>
    <w:rPr>
      <w:color w:val="0000FF"/>
      <w:u w:val="single"/>
    </w:rPr>
  </w:style>
  <w:style w:type="character" w:styleId="FollowedHyperlink">
    <w:name w:val="FollowedHyperlink"/>
    <w:basedOn w:val="DefaultParagraphFont"/>
    <w:uiPriority w:val="99"/>
    <w:semiHidden/>
    <w:unhideWhenUsed/>
    <w:rsid w:val="004E5869"/>
    <w:rPr>
      <w:color w:val="800080"/>
      <w:u w:val="single"/>
    </w:rPr>
  </w:style>
  <w:style w:type="paragraph" w:styleId="TOC1">
    <w:name w:val="toc 1"/>
    <w:basedOn w:val="Normal"/>
    <w:autoRedefine/>
    <w:uiPriority w:val="39"/>
    <w:semiHidden/>
    <w:unhideWhenUsed/>
    <w:rsid w:val="004E5869"/>
    <w:pPr>
      <w:keepNext/>
      <w:spacing w:before="100" w:after="0" w:line="240" w:lineRule="auto"/>
    </w:pPr>
    <w:rPr>
      <w:rFonts w:ascii="Arial" w:eastAsia="Times New Roman" w:hAnsi="Arial" w:cs="Arial"/>
      <w:b/>
      <w:bCs/>
      <w:sz w:val="20"/>
      <w:szCs w:val="20"/>
    </w:rPr>
  </w:style>
  <w:style w:type="paragraph" w:styleId="TOC2">
    <w:name w:val="toc 2"/>
    <w:basedOn w:val="Normal"/>
    <w:autoRedefine/>
    <w:uiPriority w:val="39"/>
    <w:semiHidden/>
    <w:unhideWhenUsed/>
    <w:rsid w:val="004E5869"/>
    <w:pPr>
      <w:spacing w:after="0" w:line="240" w:lineRule="auto"/>
      <w:ind w:left="420"/>
    </w:pPr>
    <w:rPr>
      <w:rFonts w:ascii="Arial" w:eastAsia="Times New Roman" w:hAnsi="Arial" w:cs="Arial"/>
      <w:sz w:val="20"/>
      <w:szCs w:val="20"/>
    </w:rPr>
  </w:style>
  <w:style w:type="paragraph" w:styleId="TOC3">
    <w:name w:val="toc 3"/>
    <w:basedOn w:val="Normal"/>
    <w:autoRedefine/>
    <w:uiPriority w:val="39"/>
    <w:semiHidden/>
    <w:unhideWhenUsed/>
    <w:rsid w:val="004E5869"/>
    <w:pPr>
      <w:spacing w:after="0" w:line="240" w:lineRule="auto"/>
      <w:ind w:left="839"/>
    </w:pPr>
    <w:rPr>
      <w:rFonts w:ascii="Arial" w:eastAsia="Times New Roman" w:hAnsi="Arial" w:cs="Arial"/>
      <w:sz w:val="20"/>
      <w:szCs w:val="20"/>
    </w:rPr>
  </w:style>
  <w:style w:type="paragraph" w:styleId="TOC4">
    <w:name w:val="toc 4"/>
    <w:basedOn w:val="Normal"/>
    <w:autoRedefine/>
    <w:uiPriority w:val="39"/>
    <w:semiHidden/>
    <w:unhideWhenUsed/>
    <w:rsid w:val="004E5869"/>
    <w:pPr>
      <w:spacing w:before="80" w:after="80" w:line="240" w:lineRule="auto"/>
      <w:ind w:left="1260"/>
      <w:jc w:val="both"/>
    </w:pPr>
    <w:rPr>
      <w:rFonts w:ascii="Arial" w:eastAsia="Times New Roman" w:hAnsi="Arial" w:cs="Arial"/>
      <w:sz w:val="20"/>
      <w:szCs w:val="20"/>
    </w:rPr>
  </w:style>
  <w:style w:type="paragraph" w:styleId="TOC5">
    <w:name w:val="toc 5"/>
    <w:basedOn w:val="Normal"/>
    <w:autoRedefine/>
    <w:uiPriority w:val="39"/>
    <w:semiHidden/>
    <w:unhideWhenUsed/>
    <w:rsid w:val="004E5869"/>
    <w:pPr>
      <w:spacing w:before="80" w:after="80" w:line="240" w:lineRule="auto"/>
      <w:ind w:left="1680"/>
      <w:jc w:val="both"/>
    </w:pPr>
    <w:rPr>
      <w:rFonts w:ascii="Arial" w:eastAsia="Times New Roman" w:hAnsi="Arial" w:cs="Arial"/>
      <w:sz w:val="20"/>
      <w:szCs w:val="20"/>
    </w:rPr>
  </w:style>
  <w:style w:type="paragraph" w:styleId="TOC6">
    <w:name w:val="toc 6"/>
    <w:basedOn w:val="Normal"/>
    <w:autoRedefine/>
    <w:uiPriority w:val="39"/>
    <w:semiHidden/>
    <w:unhideWhenUsed/>
    <w:rsid w:val="004E5869"/>
    <w:pPr>
      <w:spacing w:before="80" w:after="80" w:line="240" w:lineRule="auto"/>
      <w:ind w:left="2100"/>
      <w:jc w:val="both"/>
    </w:pPr>
    <w:rPr>
      <w:rFonts w:ascii="Arial" w:eastAsia="Times New Roman" w:hAnsi="Arial" w:cs="Arial"/>
      <w:sz w:val="20"/>
      <w:szCs w:val="20"/>
    </w:rPr>
  </w:style>
  <w:style w:type="paragraph" w:styleId="TOC7">
    <w:name w:val="toc 7"/>
    <w:basedOn w:val="Normal"/>
    <w:autoRedefine/>
    <w:uiPriority w:val="39"/>
    <w:semiHidden/>
    <w:unhideWhenUsed/>
    <w:rsid w:val="004E5869"/>
    <w:pPr>
      <w:spacing w:before="80" w:after="80" w:line="240" w:lineRule="auto"/>
      <w:ind w:left="2520"/>
      <w:jc w:val="both"/>
    </w:pPr>
    <w:rPr>
      <w:rFonts w:ascii="Arial" w:eastAsia="Times New Roman" w:hAnsi="Arial" w:cs="Arial"/>
      <w:sz w:val="20"/>
      <w:szCs w:val="20"/>
    </w:rPr>
  </w:style>
  <w:style w:type="paragraph" w:styleId="TOC8">
    <w:name w:val="toc 8"/>
    <w:basedOn w:val="Normal"/>
    <w:autoRedefine/>
    <w:uiPriority w:val="39"/>
    <w:semiHidden/>
    <w:unhideWhenUsed/>
    <w:rsid w:val="004E5869"/>
    <w:pPr>
      <w:spacing w:before="80" w:after="80" w:line="240" w:lineRule="auto"/>
      <w:ind w:left="2940"/>
      <w:jc w:val="both"/>
    </w:pPr>
    <w:rPr>
      <w:rFonts w:ascii="Arial" w:eastAsia="Times New Roman" w:hAnsi="Arial" w:cs="Arial"/>
      <w:sz w:val="20"/>
      <w:szCs w:val="20"/>
    </w:rPr>
  </w:style>
  <w:style w:type="paragraph" w:styleId="TOC9">
    <w:name w:val="toc 9"/>
    <w:basedOn w:val="Normal"/>
    <w:autoRedefine/>
    <w:uiPriority w:val="39"/>
    <w:semiHidden/>
    <w:unhideWhenUsed/>
    <w:rsid w:val="004E5869"/>
    <w:pPr>
      <w:spacing w:before="80" w:after="80" w:line="240" w:lineRule="auto"/>
      <w:ind w:left="3360"/>
      <w:jc w:val="both"/>
    </w:pPr>
    <w:rPr>
      <w:rFonts w:ascii="Arial" w:eastAsia="Times New Roman" w:hAnsi="Arial" w:cs="Arial"/>
      <w:sz w:val="20"/>
      <w:szCs w:val="20"/>
    </w:rPr>
  </w:style>
  <w:style w:type="paragraph" w:styleId="CommentText">
    <w:name w:val="annotation text"/>
    <w:basedOn w:val="Normal"/>
    <w:link w:val="CommentTextChar"/>
    <w:uiPriority w:val="99"/>
    <w:semiHidden/>
    <w:unhideWhenUsed/>
    <w:rsid w:val="004E5869"/>
    <w:pPr>
      <w:autoSpaceDE w:val="0"/>
      <w:autoSpaceDN w:val="0"/>
      <w:spacing w:before="136" w:after="0" w:line="240" w:lineRule="auto"/>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4E5869"/>
    <w:rPr>
      <w:rFonts w:ascii="Times New Roman" w:eastAsia="Times New Roman" w:hAnsi="Times New Roman" w:cs="Times New Roman"/>
      <w:sz w:val="20"/>
      <w:szCs w:val="20"/>
    </w:rPr>
  </w:style>
  <w:style w:type="paragraph" w:styleId="Header">
    <w:name w:val="header"/>
    <w:basedOn w:val="Normal"/>
    <w:link w:val="HeaderChar"/>
    <w:uiPriority w:val="99"/>
    <w:semiHidden/>
    <w:unhideWhenUsed/>
    <w:rsid w:val="004E5869"/>
    <w:pPr>
      <w:spacing w:after="0" w:line="240" w:lineRule="auto"/>
    </w:pPr>
    <w:rPr>
      <w:rFonts w:ascii="Arial" w:eastAsia="Times New Roman" w:hAnsi="Arial" w:cs="Arial"/>
      <w:sz w:val="18"/>
      <w:szCs w:val="18"/>
    </w:rPr>
  </w:style>
  <w:style w:type="character" w:customStyle="1" w:styleId="HeaderChar">
    <w:name w:val="Header Char"/>
    <w:basedOn w:val="DefaultParagraphFont"/>
    <w:link w:val="Header"/>
    <w:uiPriority w:val="99"/>
    <w:semiHidden/>
    <w:rsid w:val="004E5869"/>
    <w:rPr>
      <w:rFonts w:ascii="Arial" w:eastAsia="Times New Roman" w:hAnsi="Arial" w:cs="Arial"/>
      <w:sz w:val="18"/>
      <w:szCs w:val="18"/>
    </w:rPr>
  </w:style>
  <w:style w:type="paragraph" w:styleId="Footer">
    <w:name w:val="footer"/>
    <w:basedOn w:val="Normal"/>
    <w:link w:val="FooterChar"/>
    <w:uiPriority w:val="99"/>
    <w:semiHidden/>
    <w:unhideWhenUsed/>
    <w:rsid w:val="004E5869"/>
    <w:pPr>
      <w:spacing w:before="160" w:after="0" w:line="240" w:lineRule="auto"/>
      <w:jc w:val="center"/>
    </w:pPr>
    <w:rPr>
      <w:rFonts w:ascii="Arial" w:eastAsia="Times New Roman" w:hAnsi="Arial" w:cs="Arial"/>
      <w:sz w:val="18"/>
      <w:szCs w:val="18"/>
    </w:rPr>
  </w:style>
  <w:style w:type="character" w:customStyle="1" w:styleId="FooterChar">
    <w:name w:val="Footer Char"/>
    <w:basedOn w:val="DefaultParagraphFont"/>
    <w:link w:val="Footer"/>
    <w:uiPriority w:val="99"/>
    <w:semiHidden/>
    <w:rsid w:val="004E5869"/>
    <w:rPr>
      <w:rFonts w:ascii="Arial" w:eastAsia="Times New Roman" w:hAnsi="Arial" w:cs="Arial"/>
      <w:sz w:val="18"/>
      <w:szCs w:val="18"/>
    </w:rPr>
  </w:style>
  <w:style w:type="paragraph" w:styleId="Caption">
    <w:name w:val="caption"/>
    <w:basedOn w:val="Normal"/>
    <w:uiPriority w:val="35"/>
    <w:qFormat/>
    <w:rsid w:val="004E5869"/>
    <w:pPr>
      <w:spacing w:before="152" w:after="160" w:line="240" w:lineRule="auto"/>
      <w:ind w:left="1134"/>
      <w:jc w:val="both"/>
    </w:pPr>
    <w:rPr>
      <w:rFonts w:ascii="Arial" w:eastAsia="Times New Roman" w:hAnsi="Arial" w:cs="Arial"/>
      <w:sz w:val="20"/>
      <w:szCs w:val="20"/>
    </w:rPr>
  </w:style>
  <w:style w:type="paragraph" w:styleId="TableofFigures">
    <w:name w:val="table of figures"/>
    <w:basedOn w:val="Normal"/>
    <w:uiPriority w:val="99"/>
    <w:semiHidden/>
    <w:unhideWhenUsed/>
    <w:rsid w:val="004E5869"/>
    <w:pPr>
      <w:spacing w:before="80" w:after="80" w:line="240" w:lineRule="auto"/>
      <w:ind w:left="840" w:hanging="420"/>
      <w:jc w:val="both"/>
    </w:pPr>
    <w:rPr>
      <w:rFonts w:ascii="Arial" w:eastAsia="Times New Roman" w:hAnsi="Arial" w:cs="Arial"/>
      <w:sz w:val="20"/>
      <w:szCs w:val="20"/>
    </w:rPr>
  </w:style>
  <w:style w:type="paragraph" w:styleId="DocumentMap">
    <w:name w:val="Document Map"/>
    <w:basedOn w:val="Normal"/>
    <w:link w:val="DocumentMapChar"/>
    <w:uiPriority w:val="99"/>
    <w:semiHidden/>
    <w:unhideWhenUsed/>
    <w:rsid w:val="004E5869"/>
    <w:pPr>
      <w:shd w:val="clear" w:color="auto" w:fill="000080"/>
      <w:spacing w:before="80" w:after="80" w:line="240" w:lineRule="auto"/>
      <w:ind w:left="1134"/>
      <w:jc w:val="both"/>
    </w:pPr>
    <w:rPr>
      <w:rFonts w:ascii="Arial" w:eastAsia="Times New Roman" w:hAnsi="Arial" w:cs="Arial"/>
      <w:sz w:val="20"/>
      <w:szCs w:val="20"/>
    </w:rPr>
  </w:style>
  <w:style w:type="character" w:customStyle="1" w:styleId="DocumentMapChar">
    <w:name w:val="Document Map Char"/>
    <w:basedOn w:val="DefaultParagraphFont"/>
    <w:link w:val="DocumentMap"/>
    <w:uiPriority w:val="99"/>
    <w:semiHidden/>
    <w:rsid w:val="004E5869"/>
    <w:rPr>
      <w:rFonts w:ascii="Arial" w:eastAsia="Times New Roman" w:hAnsi="Arial" w:cs="Arial"/>
      <w:sz w:val="20"/>
      <w:szCs w:val="20"/>
      <w:shd w:val="clear" w:color="auto" w:fill="000080"/>
    </w:rPr>
  </w:style>
  <w:style w:type="paragraph" w:styleId="BalloonText">
    <w:name w:val="Balloon Text"/>
    <w:basedOn w:val="Normal"/>
    <w:link w:val="BalloonTextChar"/>
    <w:uiPriority w:val="99"/>
    <w:semiHidden/>
    <w:unhideWhenUsed/>
    <w:rsid w:val="004E5869"/>
    <w:pPr>
      <w:spacing w:before="80" w:after="80" w:line="240" w:lineRule="auto"/>
      <w:ind w:left="1134"/>
      <w:jc w:val="both"/>
    </w:pPr>
    <w:rPr>
      <w:rFonts w:ascii="Arial" w:eastAsia="Times New Roman" w:hAnsi="Arial" w:cs="Arial"/>
      <w:sz w:val="18"/>
      <w:szCs w:val="18"/>
    </w:rPr>
  </w:style>
  <w:style w:type="character" w:customStyle="1" w:styleId="BalloonTextChar">
    <w:name w:val="Balloon Text Char"/>
    <w:basedOn w:val="DefaultParagraphFont"/>
    <w:link w:val="BalloonText"/>
    <w:uiPriority w:val="99"/>
    <w:semiHidden/>
    <w:rsid w:val="004E5869"/>
    <w:rPr>
      <w:rFonts w:ascii="Arial" w:eastAsia="Times New Roman" w:hAnsi="Arial" w:cs="Arial"/>
      <w:sz w:val="18"/>
      <w:szCs w:val="18"/>
    </w:rPr>
  </w:style>
  <w:style w:type="paragraph" w:customStyle="1" w:styleId="figuretext">
    <w:name w:val="figuretext"/>
    <w:basedOn w:val="Normal"/>
    <w:rsid w:val="004E5869"/>
    <w:pPr>
      <w:autoSpaceDE w:val="0"/>
      <w:autoSpaceDN w:val="0"/>
      <w:spacing w:after="0" w:line="240" w:lineRule="auto"/>
    </w:pPr>
    <w:rPr>
      <w:rFonts w:ascii="Arial" w:eastAsia="Times New Roman" w:hAnsi="Arial" w:cs="Arial"/>
      <w:sz w:val="18"/>
      <w:szCs w:val="18"/>
    </w:rPr>
  </w:style>
  <w:style w:type="paragraph" w:customStyle="1" w:styleId="tabledescription">
    <w:name w:val="tabledescription"/>
    <w:basedOn w:val="Normal"/>
    <w:rsid w:val="004E5869"/>
    <w:pPr>
      <w:keepNext/>
      <w:spacing w:before="160" w:after="80" w:line="240" w:lineRule="auto"/>
      <w:ind w:left="1134"/>
    </w:pPr>
    <w:rPr>
      <w:rFonts w:ascii="Arial" w:eastAsia="Times New Roman" w:hAnsi="Arial" w:cs="Arial"/>
      <w:sz w:val="20"/>
      <w:szCs w:val="20"/>
    </w:rPr>
  </w:style>
  <w:style w:type="paragraph" w:customStyle="1" w:styleId="tableheading">
    <w:name w:val="tableheading"/>
    <w:basedOn w:val="Normal"/>
    <w:rsid w:val="004E5869"/>
    <w:pPr>
      <w:keepNext/>
      <w:spacing w:before="80" w:after="80" w:line="240" w:lineRule="auto"/>
      <w:jc w:val="center"/>
    </w:pPr>
    <w:rPr>
      <w:rFonts w:ascii="Arial" w:eastAsia="Times New Roman" w:hAnsi="Arial" w:cs="Arial"/>
      <w:b/>
      <w:bCs/>
      <w:sz w:val="20"/>
      <w:szCs w:val="20"/>
    </w:rPr>
  </w:style>
  <w:style w:type="paragraph" w:customStyle="1" w:styleId="tabletext">
    <w:name w:val="tabletext"/>
    <w:basedOn w:val="Normal"/>
    <w:rsid w:val="004E5869"/>
    <w:pPr>
      <w:autoSpaceDE w:val="0"/>
      <w:autoSpaceDN w:val="0"/>
      <w:spacing w:before="80" w:after="80" w:line="240" w:lineRule="auto"/>
      <w:jc w:val="both"/>
    </w:pPr>
    <w:rPr>
      <w:rFonts w:ascii="Arial" w:eastAsia="Times New Roman" w:hAnsi="Arial" w:cs="Arial"/>
      <w:sz w:val="20"/>
      <w:szCs w:val="20"/>
    </w:rPr>
  </w:style>
  <w:style w:type="paragraph" w:customStyle="1" w:styleId="figuredescription">
    <w:name w:val="figuredescription"/>
    <w:basedOn w:val="Normal"/>
    <w:rsid w:val="004E5869"/>
    <w:pPr>
      <w:spacing w:before="80" w:after="320" w:line="240" w:lineRule="auto"/>
      <w:ind w:left="1134"/>
    </w:pPr>
    <w:rPr>
      <w:rFonts w:ascii="Arial" w:eastAsia="Times New Roman" w:hAnsi="Arial" w:cs="Arial"/>
      <w:sz w:val="20"/>
      <w:szCs w:val="20"/>
    </w:rPr>
  </w:style>
  <w:style w:type="paragraph" w:customStyle="1" w:styleId="tocheading">
    <w:name w:val="tocheading"/>
    <w:basedOn w:val="Normal"/>
    <w:rsid w:val="004E5869"/>
    <w:pPr>
      <w:keepNext/>
      <w:spacing w:before="480" w:after="360" w:line="240" w:lineRule="auto"/>
      <w:jc w:val="center"/>
    </w:pPr>
    <w:rPr>
      <w:rFonts w:ascii="Arial" w:eastAsia="Times New Roman" w:hAnsi="Arial" w:cs="Arial"/>
      <w:b/>
      <w:bCs/>
      <w:sz w:val="36"/>
      <w:szCs w:val="36"/>
    </w:rPr>
  </w:style>
  <w:style w:type="paragraph" w:customStyle="1" w:styleId="notesheading">
    <w:name w:val="notesheading"/>
    <w:basedOn w:val="Normal"/>
    <w:rsid w:val="004E5869"/>
    <w:pPr>
      <w:keepNext/>
      <w:spacing w:before="80" w:after="80" w:line="240" w:lineRule="auto"/>
      <w:ind w:left="1134"/>
    </w:pPr>
    <w:rPr>
      <w:rFonts w:ascii="Arial" w:eastAsia="Times New Roman" w:hAnsi="Arial" w:cs="Arial"/>
      <w:b/>
      <w:bCs/>
      <w:sz w:val="20"/>
      <w:szCs w:val="20"/>
    </w:rPr>
  </w:style>
  <w:style w:type="paragraph" w:customStyle="1" w:styleId="notestext">
    <w:name w:val="notestext"/>
    <w:basedOn w:val="Normal"/>
    <w:rsid w:val="004E5869"/>
    <w:pPr>
      <w:spacing w:after="0" w:line="240" w:lineRule="auto"/>
      <w:ind w:left="1134"/>
      <w:jc w:val="both"/>
    </w:pPr>
    <w:rPr>
      <w:rFonts w:ascii="Arial" w:eastAsia="Times New Roman" w:hAnsi="Arial" w:cs="Arial"/>
      <w:sz w:val="20"/>
      <w:szCs w:val="20"/>
    </w:rPr>
  </w:style>
  <w:style w:type="paragraph" w:customStyle="1" w:styleId="command">
    <w:name w:val="command"/>
    <w:basedOn w:val="Normal"/>
    <w:rsid w:val="004E5869"/>
    <w:pPr>
      <w:keepNext/>
      <w:spacing w:before="160" w:after="160" w:line="240" w:lineRule="auto"/>
    </w:pPr>
    <w:rPr>
      <w:rFonts w:ascii="Arial" w:eastAsia="Times New Roman" w:hAnsi="Arial" w:cs="Arial"/>
      <w:b/>
      <w:bCs/>
      <w:sz w:val="21"/>
      <w:szCs w:val="21"/>
    </w:rPr>
  </w:style>
  <w:style w:type="paragraph" w:customStyle="1" w:styleId="terminaldisplay">
    <w:name w:val="terminaldisplay"/>
    <w:basedOn w:val="Normal"/>
    <w:rsid w:val="004E5869"/>
    <w:pPr>
      <w:spacing w:after="0" w:line="240" w:lineRule="auto"/>
      <w:ind w:left="1134"/>
      <w:jc w:val="both"/>
    </w:pPr>
    <w:rPr>
      <w:rFonts w:ascii="Courier New" w:eastAsia="Times New Roman" w:hAnsi="Courier New" w:cs="Courier New"/>
      <w:sz w:val="17"/>
      <w:szCs w:val="17"/>
    </w:rPr>
  </w:style>
  <w:style w:type="paragraph" w:customStyle="1" w:styleId="itemlist">
    <w:name w:val="itemlist"/>
    <w:basedOn w:val="Normal"/>
    <w:rsid w:val="004E5869"/>
    <w:pPr>
      <w:spacing w:after="0" w:line="240" w:lineRule="auto"/>
      <w:ind w:left="1559" w:hanging="425"/>
      <w:jc w:val="both"/>
    </w:pPr>
    <w:rPr>
      <w:rFonts w:ascii="Arial" w:eastAsia="Times New Roman" w:hAnsi="Arial" w:cs="Arial"/>
      <w:sz w:val="20"/>
      <w:szCs w:val="20"/>
    </w:rPr>
  </w:style>
  <w:style w:type="paragraph" w:customStyle="1" w:styleId="figure">
    <w:name w:val="figure"/>
    <w:basedOn w:val="Normal"/>
    <w:rsid w:val="004E5869"/>
    <w:pPr>
      <w:keepNext/>
      <w:spacing w:before="80" w:after="80" w:line="240" w:lineRule="auto"/>
      <w:ind w:left="1134"/>
    </w:pPr>
    <w:rPr>
      <w:rFonts w:ascii="Arial" w:eastAsia="Times New Roman" w:hAnsi="Arial" w:cs="Arial"/>
      <w:sz w:val="20"/>
      <w:szCs w:val="20"/>
    </w:rPr>
  </w:style>
  <w:style w:type="paragraph" w:customStyle="1" w:styleId="commandkeywordscharchar">
    <w:name w:val="commandkeywordscharchar"/>
    <w:basedOn w:val="Normal"/>
    <w:rsid w:val="004E5869"/>
    <w:pPr>
      <w:spacing w:before="80" w:after="80" w:line="240" w:lineRule="auto"/>
      <w:ind w:left="1134"/>
      <w:jc w:val="both"/>
    </w:pPr>
    <w:rPr>
      <w:rFonts w:ascii="Arial" w:eastAsia="Times New Roman" w:hAnsi="Arial" w:cs="Arial"/>
      <w:b/>
      <w:bCs/>
      <w:sz w:val="20"/>
      <w:szCs w:val="20"/>
    </w:rPr>
  </w:style>
  <w:style w:type="paragraph" w:customStyle="1" w:styleId="commandparametercharchar">
    <w:name w:val="commandparametercharchar"/>
    <w:basedOn w:val="Normal"/>
    <w:rsid w:val="004E5869"/>
    <w:pPr>
      <w:spacing w:before="80" w:after="80" w:line="240" w:lineRule="auto"/>
      <w:ind w:left="1134"/>
      <w:jc w:val="both"/>
    </w:pPr>
    <w:rPr>
      <w:rFonts w:ascii="Arial" w:eastAsia="Times New Roman" w:hAnsi="Arial" w:cs="Arial"/>
      <w:i/>
      <w:iCs/>
      <w:sz w:val="20"/>
      <w:szCs w:val="20"/>
    </w:rPr>
  </w:style>
  <w:style w:type="paragraph" w:customStyle="1" w:styleId="terminaldispaly">
    <w:name w:val="terminaldispaly"/>
    <w:basedOn w:val="Normal"/>
    <w:rsid w:val="004E5869"/>
    <w:pPr>
      <w:snapToGrid w:val="0"/>
      <w:spacing w:after="0" w:line="240" w:lineRule="auto"/>
      <w:ind w:left="1701"/>
      <w:jc w:val="both"/>
    </w:pPr>
    <w:rPr>
      <w:rFonts w:ascii="Courier New" w:eastAsia="Times New Roman" w:hAnsi="Courier New" w:cs="Courier New"/>
      <w:sz w:val="17"/>
      <w:szCs w:val="17"/>
    </w:rPr>
  </w:style>
  <w:style w:type="paragraph" w:customStyle="1" w:styleId="itemstep">
    <w:name w:val="itemstep"/>
    <w:basedOn w:val="Normal"/>
    <w:rsid w:val="004E5869"/>
    <w:pPr>
      <w:spacing w:after="0" w:line="240" w:lineRule="auto"/>
      <w:ind w:left="1559" w:hanging="425"/>
      <w:jc w:val="both"/>
    </w:pPr>
    <w:rPr>
      <w:rFonts w:ascii="Arial" w:eastAsia="Times New Roman" w:hAnsi="Arial" w:cs="Arial"/>
      <w:sz w:val="20"/>
      <w:szCs w:val="20"/>
    </w:rPr>
  </w:style>
  <w:style w:type="paragraph" w:customStyle="1" w:styleId="infeature">
    <w:name w:val="infeature"/>
    <w:basedOn w:val="Normal"/>
    <w:rsid w:val="004E5869"/>
    <w:pPr>
      <w:keepNext/>
      <w:spacing w:before="240" w:after="240" w:line="240" w:lineRule="auto"/>
    </w:pPr>
    <w:rPr>
      <w:rFonts w:ascii="Arial" w:eastAsia="Times New Roman" w:hAnsi="Arial" w:cs="Arial"/>
      <w:b/>
      <w:bCs/>
      <w:sz w:val="20"/>
      <w:szCs w:val="20"/>
    </w:rPr>
  </w:style>
  <w:style w:type="paragraph" w:customStyle="1" w:styleId="instep">
    <w:name w:val="instep"/>
    <w:basedOn w:val="Normal"/>
    <w:rsid w:val="004E5869"/>
    <w:pPr>
      <w:spacing w:before="80" w:after="80" w:line="240" w:lineRule="auto"/>
      <w:ind w:left="1134" w:hanging="850"/>
      <w:jc w:val="both"/>
    </w:pPr>
    <w:rPr>
      <w:rFonts w:ascii="Arial" w:eastAsia="Times New Roman" w:hAnsi="Arial" w:cs="Arial"/>
      <w:sz w:val="20"/>
      <w:szCs w:val="20"/>
    </w:rPr>
  </w:style>
  <w:style w:type="paragraph" w:customStyle="1" w:styleId="notetextlist">
    <w:name w:val="notetextlist"/>
    <w:basedOn w:val="Normal"/>
    <w:rsid w:val="004E5869"/>
    <w:pPr>
      <w:spacing w:after="0" w:line="240" w:lineRule="auto"/>
      <w:ind w:left="284" w:hanging="284"/>
      <w:jc w:val="both"/>
    </w:pPr>
    <w:rPr>
      <w:rFonts w:ascii="Arial" w:eastAsia="Times New Roman" w:hAnsi="Arial" w:cs="Arial"/>
      <w:sz w:val="20"/>
      <w:szCs w:val="20"/>
    </w:rPr>
  </w:style>
  <w:style w:type="paragraph" w:customStyle="1" w:styleId="commanddescription">
    <w:name w:val="commanddescription"/>
    <w:basedOn w:val="Normal"/>
    <w:rsid w:val="004E5869"/>
    <w:pPr>
      <w:spacing w:before="80" w:after="80" w:line="240" w:lineRule="auto"/>
      <w:ind w:left="1134"/>
      <w:jc w:val="both"/>
    </w:pPr>
    <w:rPr>
      <w:rFonts w:ascii="Arial" w:eastAsia="Times New Roman" w:hAnsi="Arial" w:cs="Arial"/>
      <w:b/>
      <w:bCs/>
      <w:sz w:val="20"/>
      <w:szCs w:val="20"/>
    </w:rPr>
  </w:style>
  <w:style w:type="paragraph" w:customStyle="1" w:styleId="invoice">
    <w:name w:val="invoice"/>
    <w:basedOn w:val="Normal"/>
    <w:rsid w:val="004E5869"/>
    <w:pPr>
      <w:spacing w:before="20" w:after="20" w:line="240" w:lineRule="auto"/>
    </w:pPr>
    <w:rPr>
      <w:rFonts w:ascii="Arial Narrow" w:eastAsia="Times New Roman" w:hAnsi="Arial Narrow" w:cs="Times New Roman"/>
      <w:sz w:val="15"/>
      <w:szCs w:val="15"/>
    </w:rPr>
  </w:style>
  <w:style w:type="paragraph" w:customStyle="1" w:styleId="itemlistintable">
    <w:name w:val="itemlistintable"/>
    <w:basedOn w:val="Normal"/>
    <w:rsid w:val="004E5869"/>
    <w:pPr>
      <w:spacing w:before="40" w:after="40" w:line="240" w:lineRule="auto"/>
      <w:ind w:left="284" w:hanging="284"/>
      <w:jc w:val="both"/>
    </w:pPr>
    <w:rPr>
      <w:rFonts w:ascii="Arial" w:eastAsia="Times New Roman" w:hAnsi="Arial" w:cs="Arial"/>
      <w:sz w:val="20"/>
      <w:szCs w:val="20"/>
    </w:rPr>
  </w:style>
  <w:style w:type="paragraph" w:customStyle="1" w:styleId="notesheadingintable">
    <w:name w:val="notesheadingintable"/>
    <w:basedOn w:val="Normal"/>
    <w:rsid w:val="004E5869"/>
    <w:pPr>
      <w:keepNext/>
      <w:spacing w:before="40" w:after="40" w:line="240" w:lineRule="auto"/>
    </w:pPr>
    <w:rPr>
      <w:rFonts w:ascii="Arial" w:eastAsia="Times New Roman" w:hAnsi="Arial" w:cs="Arial"/>
      <w:b/>
      <w:bCs/>
      <w:i/>
      <w:iCs/>
      <w:sz w:val="20"/>
      <w:szCs w:val="20"/>
    </w:rPr>
  </w:style>
  <w:style w:type="paragraph" w:customStyle="1" w:styleId="notestextlistintable">
    <w:name w:val="notestextlistintable"/>
    <w:basedOn w:val="Normal"/>
    <w:rsid w:val="004E5869"/>
    <w:pPr>
      <w:spacing w:before="40" w:after="40" w:line="240" w:lineRule="auto"/>
      <w:ind w:left="284" w:hanging="284"/>
      <w:jc w:val="both"/>
    </w:pPr>
    <w:rPr>
      <w:rFonts w:ascii="Arial" w:eastAsia="Times New Roman" w:hAnsi="Arial" w:cs="Arial"/>
      <w:i/>
      <w:iCs/>
      <w:sz w:val="20"/>
      <w:szCs w:val="20"/>
    </w:rPr>
  </w:style>
  <w:style w:type="paragraph" w:customStyle="1" w:styleId="itemstepintable">
    <w:name w:val="itemstepintable"/>
    <w:basedOn w:val="Normal"/>
    <w:rsid w:val="004E5869"/>
    <w:pPr>
      <w:spacing w:before="40" w:after="40" w:line="240" w:lineRule="auto"/>
      <w:ind w:left="397" w:hanging="397"/>
      <w:jc w:val="both"/>
    </w:pPr>
    <w:rPr>
      <w:rFonts w:ascii="Arial" w:eastAsia="Times New Roman" w:hAnsi="Arial" w:cs="Arial"/>
      <w:sz w:val="20"/>
      <w:szCs w:val="20"/>
    </w:rPr>
  </w:style>
  <w:style w:type="paragraph" w:customStyle="1" w:styleId="terminaldisplayintable">
    <w:name w:val="terminaldisplayintable"/>
    <w:basedOn w:val="Normal"/>
    <w:rsid w:val="004E5869"/>
    <w:pPr>
      <w:spacing w:after="0" w:line="240" w:lineRule="auto"/>
      <w:jc w:val="both"/>
    </w:pPr>
    <w:rPr>
      <w:rFonts w:ascii="Courier New" w:eastAsia="Times New Roman" w:hAnsi="Courier New" w:cs="Courier New"/>
      <w:sz w:val="17"/>
      <w:szCs w:val="17"/>
    </w:rPr>
  </w:style>
  <w:style w:type="paragraph" w:customStyle="1" w:styleId="notestextlist">
    <w:name w:val="notestextlist"/>
    <w:basedOn w:val="Normal"/>
    <w:rsid w:val="004E5869"/>
    <w:pPr>
      <w:keepNext/>
      <w:spacing w:after="0" w:line="240" w:lineRule="auto"/>
      <w:ind w:left="1418" w:hanging="284"/>
      <w:jc w:val="both"/>
    </w:pPr>
    <w:rPr>
      <w:rFonts w:ascii="Arial" w:eastAsia="Times New Roman" w:hAnsi="Arial" w:cs="Arial"/>
      <w:sz w:val="20"/>
      <w:szCs w:val="20"/>
    </w:rPr>
  </w:style>
  <w:style w:type="paragraph" w:customStyle="1" w:styleId="notestextintable">
    <w:name w:val="notestextintable"/>
    <w:basedOn w:val="Normal"/>
    <w:rsid w:val="004E5869"/>
    <w:pPr>
      <w:spacing w:before="40" w:after="40" w:line="240" w:lineRule="auto"/>
      <w:jc w:val="both"/>
    </w:pPr>
    <w:rPr>
      <w:rFonts w:ascii="Arial" w:eastAsia="Times New Roman" w:hAnsi="Arial" w:cs="Arial"/>
      <w:i/>
      <w:iCs/>
      <w:sz w:val="20"/>
      <w:szCs w:val="20"/>
    </w:rPr>
  </w:style>
  <w:style w:type="character" w:customStyle="1" w:styleId="commandkeywordscharcharchar">
    <w:name w:val="commandkeywordscharcharchar"/>
    <w:basedOn w:val="DefaultParagraphFont"/>
    <w:rsid w:val="004E5869"/>
    <w:rPr>
      <w:rFonts w:ascii="Arial" w:hAnsi="Arial" w:cs="Arial" w:hint="default"/>
      <w:b/>
      <w:bCs/>
    </w:rPr>
  </w:style>
  <w:style w:type="character" w:customStyle="1" w:styleId="commandparametercharcharchar">
    <w:name w:val="commandparametercharcharchar"/>
    <w:basedOn w:val="DefaultParagraphFont"/>
    <w:rsid w:val="004E5869"/>
    <w:rPr>
      <w:rFonts w:ascii="Arial" w:hAnsi="Arial" w:cs="Arial" w:hint="default"/>
      <w:i/>
      <w:iCs/>
    </w:rPr>
  </w:style>
  <w:style w:type="character" w:customStyle="1" w:styleId="donottranslate">
    <w:name w:val="donottranslate"/>
    <w:basedOn w:val="DefaultParagraphFont"/>
    <w:rsid w:val="004E5869"/>
    <w:rPr>
      <w:rFonts w:ascii="幼圆" w:hAnsi="幼圆" w:hint="default"/>
      <w:color w:val="800000"/>
    </w:rPr>
  </w:style>
  <w:style w:type="character" w:customStyle="1" w:styleId="charchar">
    <w:name w:val="charchar"/>
    <w:basedOn w:val="DefaultParagraphFont"/>
    <w:rsid w:val="004E5869"/>
    <w:rPr>
      <w:rFonts w:ascii="Arial" w:hAnsi="Arial" w:cs="Arial" w:hint="default"/>
    </w:rPr>
  </w:style>
</w:styles>
</file>

<file path=word/webSettings.xml><?xml version="1.0" encoding="utf-8"?>
<w:webSettings xmlns:r="http://schemas.openxmlformats.org/officeDocument/2006/relationships" xmlns:w="http://schemas.openxmlformats.org/wordprocessingml/2006/main">
  <w:divs>
    <w:div w:id="457454687">
      <w:bodyDiv w:val="1"/>
      <w:marLeft w:val="0"/>
      <w:marRight w:val="0"/>
      <w:marTop w:val="0"/>
      <w:marBottom w:val="0"/>
      <w:divBdr>
        <w:top w:val="none" w:sz="0" w:space="0" w:color="auto"/>
        <w:left w:val="none" w:sz="0" w:space="0" w:color="auto"/>
        <w:bottom w:val="none" w:sz="0" w:space="0" w:color="auto"/>
        <w:right w:val="none" w:sz="0" w:space="0" w:color="auto"/>
      </w:divBdr>
      <w:divsChild>
        <w:div w:id="1648431753">
          <w:marLeft w:val="1134"/>
          <w:marRight w:val="0"/>
          <w:marTop w:val="0"/>
          <w:marBottom w:val="0"/>
          <w:divBdr>
            <w:top w:val="single" w:sz="8" w:space="5" w:color="auto"/>
            <w:left w:val="none" w:sz="0" w:space="0" w:color="auto"/>
            <w:bottom w:val="none" w:sz="0" w:space="0" w:color="auto"/>
            <w:right w:val="none" w:sz="0" w:space="0" w:color="auto"/>
          </w:divBdr>
        </w:div>
        <w:div w:id="270354614">
          <w:marLeft w:val="1134"/>
          <w:marRight w:val="0"/>
          <w:marTop w:val="0"/>
          <w:marBottom w:val="0"/>
          <w:divBdr>
            <w:top w:val="none" w:sz="0" w:space="0" w:color="auto"/>
            <w:left w:val="none" w:sz="0" w:space="0" w:color="auto"/>
            <w:bottom w:val="single" w:sz="8" w:space="1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PROGRA~1\Huawei\TY0714~1\outfiles\02%20SoftX3000\31025857-Signaling%20&amp;%20Protocols-(V300R003_07)\08-Chapter%208%20DSS1%20Signaling%20and%20V5%20Protocol.htm" TargetMode="External"/><Relationship Id="rId18" Type="http://schemas.openxmlformats.org/officeDocument/2006/relationships/hyperlink" Target="file:///C:\PROGRA~1\Huawei\TY0714~1\outfiles\02%20SoftX3000\31025857-Signaling%20&amp;%20Protocols-(V300R003_07)\08-Chapter%208%20DSS1%20Signaling%20and%20V5%20Protocol.htm" TargetMode="External"/><Relationship Id="rId26" Type="http://schemas.openxmlformats.org/officeDocument/2006/relationships/image" Target="media/image3.gif"/><Relationship Id="rId39" Type="http://schemas.openxmlformats.org/officeDocument/2006/relationships/hyperlink" Target="file:///C:\PROGRA~1\Huawei\TY0714~1\outfiles\02%20SoftX3000\31025857-Signaling%20&amp;%20Protocols-(V300R003_07)\08-Chapter%208%20DSS1%20Signaling%20and%20V5%20Protocol.htm" TargetMode="External"/><Relationship Id="rId21" Type="http://schemas.openxmlformats.org/officeDocument/2006/relationships/image" Target="media/image2.gif"/><Relationship Id="rId34" Type="http://schemas.openxmlformats.org/officeDocument/2006/relationships/image" Target="media/image7.gif"/><Relationship Id="rId42" Type="http://schemas.openxmlformats.org/officeDocument/2006/relationships/hyperlink" Target="file:///C:\PROGRA~1\Huawei\TY0714~1\outfiles\02%20SoftX3000\31025857-Signaling%20&amp;%20Protocols-(V300R003_07)\08-Chapter%208%20DSS1%20Signaling%20and%20V5%20Protocol.htm" TargetMode="External"/><Relationship Id="rId47" Type="http://schemas.openxmlformats.org/officeDocument/2006/relationships/hyperlink" Target="file:///C:\PROGRA~1\Huawei\TY0714~1\outfiles\02%20SoftX3000\31025857-Signaling%20&amp;%20Protocols-(V300R003_07)\08-Chapter%208%20DSS1%20Signaling%20and%20V5%20Protocol.htm" TargetMode="External"/><Relationship Id="rId50" Type="http://schemas.openxmlformats.org/officeDocument/2006/relationships/hyperlink" Target="file:///C:\PROGRA~1\Huawei\TY0714~1\outfiles\02%20SoftX3000\31025857-Signaling%20&amp;%20Protocols-(V300R003_07)\08-Chapter%208%20DSS1%20Signaling%20and%20V5%20Protocol.htm" TargetMode="External"/><Relationship Id="rId55" Type="http://schemas.openxmlformats.org/officeDocument/2006/relationships/image" Target="media/image17.gif"/><Relationship Id="rId63" Type="http://schemas.openxmlformats.org/officeDocument/2006/relationships/image" Target="media/image21.gif"/><Relationship Id="rId68" Type="http://schemas.openxmlformats.org/officeDocument/2006/relationships/theme" Target="theme/theme1.xml"/><Relationship Id="rId7" Type="http://schemas.openxmlformats.org/officeDocument/2006/relationships/hyperlink" Target="file:///C:\PROGRA~1\Huawei\TY0714~1\outfiles\02%20SoftX3000\31025857-Signaling%20&amp;%20Protocols-(V300R003_07)\08-Chapter%208%20DSS1%20Signaling%20and%20V5%20Protocol.htm" TargetMode="External"/><Relationship Id="rId2" Type="http://schemas.openxmlformats.org/officeDocument/2006/relationships/settings" Target="settings.xml"/><Relationship Id="rId16" Type="http://schemas.openxmlformats.org/officeDocument/2006/relationships/hyperlink" Target="file:///C:\PROGRA~1\Huawei\TY0714~1\outfiles\02%20SoftX3000\31025857-Signaling%20&amp;%20Protocols-(V300R003_07)\08-Chapter%208%20DSS1%20Signaling%20and%20V5%20Protocol.htm" TargetMode="External"/><Relationship Id="rId29" Type="http://schemas.openxmlformats.org/officeDocument/2006/relationships/hyperlink" Target="file:///C:\PROGRA~1\Huawei\TY0714~1\outfiles\02%20SoftX3000\31025857-Signaling%20&amp;%20Protocols-(V300R003_07)\08-Chapter%208%20DSS1%20Signaling%20and%20V5%20Protocol.htm" TargetMode="External"/><Relationship Id="rId1" Type="http://schemas.openxmlformats.org/officeDocument/2006/relationships/styles" Target="styles.xml"/><Relationship Id="rId6" Type="http://schemas.openxmlformats.org/officeDocument/2006/relationships/hyperlink" Target="file:///C:\PROGRA~1\Huawei\TY0714~1\outfiles\02%20SoftX3000\31025857-Signaling%20&amp;%20Protocols-(V300R003_07)\08-Chapter%208%20DSS1%20Signaling%20and%20V5%20Protocol.htm" TargetMode="External"/><Relationship Id="rId11" Type="http://schemas.openxmlformats.org/officeDocument/2006/relationships/hyperlink" Target="file:///C:\PROGRA~1\Huawei\TY0714~1\outfiles\02%20SoftX3000\31025857-Signaling%20&amp;%20Protocols-(V300R003_07)\08-Chapter%208%20DSS1%20Signaling%20and%20V5%20Protocol.htm" TargetMode="External"/><Relationship Id="rId24" Type="http://schemas.openxmlformats.org/officeDocument/2006/relationships/hyperlink" Target="file:///C:\PROGRA~1\Huawei\TY0714~1\outfiles\02%20SoftX3000\31025857-Signaling%20&amp;%20Protocols-(V300R003_07)\08-Chapter%208%20DSS1%20Signaling%20and%20V5%20Protocol.htm" TargetMode="External"/><Relationship Id="rId32" Type="http://schemas.openxmlformats.org/officeDocument/2006/relationships/image" Target="media/image6.gif"/><Relationship Id="rId37" Type="http://schemas.openxmlformats.org/officeDocument/2006/relationships/hyperlink" Target="file:///C:\PROGRA~1\Huawei\TY0714~1\outfiles\02%20SoftX3000\31025857-Signaling%20&amp;%20Protocols-(V300R003_07)\08-Chapter%208%20DSS1%20Signaling%20and%20V5%20Protocol.htm" TargetMode="External"/><Relationship Id="rId40" Type="http://schemas.openxmlformats.org/officeDocument/2006/relationships/hyperlink" Target="file:///C:\PROGRA~1\Huawei\TY0714~1\outfiles\02%20SoftX3000\31025857-Signaling%20&amp;%20Protocols-(V300R003_07)\08-Chapter%208%20DSS1%20Signaling%20and%20V5%20Protocol.htm" TargetMode="External"/><Relationship Id="rId45" Type="http://schemas.openxmlformats.org/officeDocument/2006/relationships/hyperlink" Target="file:///C:\PROGRA~1\Huawei\TY0714~1\outfiles\02%20SoftX3000\31025857-Signaling%20&amp;%20Protocols-(V300R003_07)\08-Chapter%208%20DSS1%20Signaling%20and%20V5%20Protocol.htm" TargetMode="External"/><Relationship Id="rId53" Type="http://schemas.openxmlformats.org/officeDocument/2006/relationships/image" Target="media/image16.gif"/><Relationship Id="rId58" Type="http://schemas.openxmlformats.org/officeDocument/2006/relationships/hyperlink" Target="file:///C:\PROGRA~1\Huawei\TY0714~1\outfiles\02%20SoftX3000\31025857-Signaling%20&amp;%20Protocols-(V300R003_07)\08-Chapter%208%20DSS1%20Signaling%20and%20V5%20Protocol.htm" TargetMode="External"/><Relationship Id="rId66" Type="http://schemas.openxmlformats.org/officeDocument/2006/relationships/image" Target="media/image22.gif"/><Relationship Id="rId5" Type="http://schemas.openxmlformats.org/officeDocument/2006/relationships/hyperlink" Target="file:///C:\PROGRA~1\Huawei\TY0714~1\outfiles\02%20SoftX3000\31025857-Signaling%20&amp;%20Protocols-(V300R003_07)\08-Chapter%208%20DSS1%20Signaling%20and%20V5%20Protocol.htm" TargetMode="External"/><Relationship Id="rId15" Type="http://schemas.openxmlformats.org/officeDocument/2006/relationships/hyperlink" Target="file:///C:\PROGRA~1\Huawei\TY0714~1\outfiles\02%20SoftX3000\31025857-Signaling%20&amp;%20Protocols-(V300R003_07)\08-Chapter%208%20DSS1%20Signaling%20and%20V5%20Protocol.htm" TargetMode="External"/><Relationship Id="rId23" Type="http://schemas.openxmlformats.org/officeDocument/2006/relationships/hyperlink" Target="file:///C:\PROGRA~1\Huawei\TY0714~1\outfiles\02%20SoftX3000\31025857-Signaling%20&amp;%20Protocols-(V300R003_07)\08-Chapter%208%20DSS1%20Signaling%20and%20V5%20Protocol.htm" TargetMode="External"/><Relationship Id="rId28" Type="http://schemas.openxmlformats.org/officeDocument/2006/relationships/image" Target="media/image4.gif"/><Relationship Id="rId36" Type="http://schemas.openxmlformats.org/officeDocument/2006/relationships/image" Target="media/image8.gif"/><Relationship Id="rId49" Type="http://schemas.openxmlformats.org/officeDocument/2006/relationships/hyperlink" Target="file:///C:\PROGRA~1\Huawei\TY0714~1\outfiles\02%20SoftX3000\31025857-Signaling%20&amp;%20Protocols-(V300R003_07)\08-Chapter%208%20DSS1%20Signaling%20and%20V5%20Protocol.htm" TargetMode="External"/><Relationship Id="rId57" Type="http://schemas.openxmlformats.org/officeDocument/2006/relationships/image" Target="media/image18.gif"/><Relationship Id="rId61" Type="http://schemas.openxmlformats.org/officeDocument/2006/relationships/image" Target="media/image20.gif"/><Relationship Id="rId10" Type="http://schemas.openxmlformats.org/officeDocument/2006/relationships/hyperlink" Target="file:///C:\PROGRA~1\Huawei\TY0714~1\outfiles\02%20SoftX3000\31025857-Signaling%20&amp;%20Protocols-(V300R003_07)\08-Chapter%208%20DSS1%20Signaling%20and%20V5%20Protocol.htm" TargetMode="External"/><Relationship Id="rId19" Type="http://schemas.openxmlformats.org/officeDocument/2006/relationships/image" Target="media/image1.gif"/><Relationship Id="rId31" Type="http://schemas.openxmlformats.org/officeDocument/2006/relationships/hyperlink" Target="file:///C:\PROGRA~1\Huawei\TY0714~1\outfiles\02%20SoftX3000\31025857-Signaling%20&amp;%20Protocols-(V300R003_07)\08-Chapter%208%20DSS1%20Signaling%20and%20V5%20Protocol.htm" TargetMode="External"/><Relationship Id="rId44" Type="http://schemas.openxmlformats.org/officeDocument/2006/relationships/image" Target="media/image12.gif"/><Relationship Id="rId52" Type="http://schemas.openxmlformats.org/officeDocument/2006/relationships/hyperlink" Target="file:///C:\PROGRA~1\Huawei\TY0714~1\outfiles\02%20SoftX3000\31025857-Signaling%20&amp;%20Protocols-(V300R003_07)\08-Chapter%208%20DSS1%20Signaling%20and%20V5%20Protocol.htm" TargetMode="External"/><Relationship Id="rId60" Type="http://schemas.openxmlformats.org/officeDocument/2006/relationships/hyperlink" Target="file:///C:\PROGRA~1\Huawei\TY0714~1\outfiles\02%20SoftX3000\31025857-Signaling%20&amp;%20Protocols-(V300R003_07)\08-Chapter%208%20DSS1%20Signaling%20and%20V5%20Protocol.htm" TargetMode="External"/><Relationship Id="rId65" Type="http://schemas.openxmlformats.org/officeDocument/2006/relationships/hyperlink" Target="file:///C:\PROGRA~1\Huawei\TY0714~1\outfiles\02%20SoftX3000\31025857-Signaling%20&amp;%20Protocols-(V300R003_07)\08-Chapter%208%20DSS1%20Signaling%20and%20V5%20Protocol.htm" TargetMode="External"/><Relationship Id="rId4" Type="http://schemas.openxmlformats.org/officeDocument/2006/relationships/hyperlink" Target="file:///C:\PROGRA~1\Huawei\TY0714~1\outfiles\02%20SoftX3000\31025857-Signaling%20&amp;%20Protocols-(V300R003_07)\08-Chapter%208%20DSS1%20Signaling%20and%20V5%20Protocol.htm" TargetMode="External"/><Relationship Id="rId9" Type="http://schemas.openxmlformats.org/officeDocument/2006/relationships/hyperlink" Target="file:///C:\PROGRA~1\Huawei\TY0714~1\outfiles\02%20SoftX3000\31025857-Signaling%20&amp;%20Protocols-(V300R003_07)\08-Chapter%208%20DSS1%20Signaling%20and%20V5%20Protocol.htm" TargetMode="External"/><Relationship Id="rId14" Type="http://schemas.openxmlformats.org/officeDocument/2006/relationships/hyperlink" Target="file:///C:\PROGRA~1\Huawei\TY0714~1\outfiles\02%20SoftX3000\31025857-Signaling%20&amp;%20Protocols-(V300R003_07)\08-Chapter%208%20DSS1%20Signaling%20and%20V5%20Protocol.htm" TargetMode="External"/><Relationship Id="rId22" Type="http://schemas.openxmlformats.org/officeDocument/2006/relationships/hyperlink" Target="file:///C:\PROGRA~1\Huawei\TY0714~1\outfiles\02%20SoftX3000\31025857-Signaling%20&amp;%20Protocols-(V300R003_07)\08-Chapter%208%20DSS1%20Signaling%20and%20V5%20Protocol.htm" TargetMode="External"/><Relationship Id="rId27" Type="http://schemas.openxmlformats.org/officeDocument/2006/relationships/hyperlink" Target="file:///C:\PROGRA~1\Huawei\TY0714~1\outfiles\02%20SoftX3000\31025857-Signaling%20&amp;%20Protocols-(V300R003_07)\08-Chapter%208%20DSS1%20Signaling%20and%20V5%20Protocol.htm" TargetMode="External"/><Relationship Id="rId30" Type="http://schemas.openxmlformats.org/officeDocument/2006/relationships/image" Target="media/image5.gif"/><Relationship Id="rId35" Type="http://schemas.openxmlformats.org/officeDocument/2006/relationships/hyperlink" Target="file:///C:\PROGRA~1\Huawei\TY0714~1\outfiles\02%20SoftX3000\31025857-Signaling%20&amp;%20Protocols-(V300R003_07)\08-Chapter%208%20DSS1%20Signaling%20and%20V5%20Protocol.htm" TargetMode="External"/><Relationship Id="rId43" Type="http://schemas.openxmlformats.org/officeDocument/2006/relationships/image" Target="media/image11.gif"/><Relationship Id="rId48" Type="http://schemas.openxmlformats.org/officeDocument/2006/relationships/image" Target="media/image14.gif"/><Relationship Id="rId56" Type="http://schemas.openxmlformats.org/officeDocument/2006/relationships/hyperlink" Target="file:///C:\PROGRA~1\Huawei\TY0714~1\outfiles\02%20SoftX3000\31025857-Signaling%20&amp;%20Protocols-(V300R003_07)\08-Chapter%208%20DSS1%20Signaling%20and%20V5%20Protocol.htm" TargetMode="External"/><Relationship Id="rId64" Type="http://schemas.openxmlformats.org/officeDocument/2006/relationships/hyperlink" Target="file:///C:\PROGRA~1\Huawei\TY0714~1\outfiles\02%20SoftX3000\31025857-Signaling%20&amp;%20Protocols-(V300R003_07)\08-Chapter%208%20DSS1%20Signaling%20and%20V5%20Protocol.htm" TargetMode="External"/><Relationship Id="rId8" Type="http://schemas.openxmlformats.org/officeDocument/2006/relationships/hyperlink" Target="file:///C:\PROGRA~1\Huawei\TY0714~1\outfiles\02%20SoftX3000\31025857-Signaling%20&amp;%20Protocols-(V300R003_07)\08-Chapter%208%20DSS1%20Signaling%20and%20V5%20Protocol.htm" TargetMode="External"/><Relationship Id="rId51" Type="http://schemas.openxmlformats.org/officeDocument/2006/relationships/image" Target="media/image15.gif"/><Relationship Id="rId3" Type="http://schemas.openxmlformats.org/officeDocument/2006/relationships/webSettings" Target="webSettings.xml"/><Relationship Id="rId12" Type="http://schemas.openxmlformats.org/officeDocument/2006/relationships/hyperlink" Target="file:///C:\PROGRA~1\Huawei\TY0714~1\outfiles\02%20SoftX3000\31025857-Signaling%20&amp;%20Protocols-(V300R003_07)\08-Chapter%208%20DSS1%20Signaling%20and%20V5%20Protocol.htm" TargetMode="External"/><Relationship Id="rId17" Type="http://schemas.openxmlformats.org/officeDocument/2006/relationships/hyperlink" Target="file:///C:\PROGRA~1\Huawei\TY0714~1\outfiles\02%20SoftX3000\31025857-Signaling%20&amp;%20Protocols-(V300R003_07)\08-Chapter%208%20DSS1%20Signaling%20and%20V5%20Protocol.htm" TargetMode="External"/><Relationship Id="rId25" Type="http://schemas.openxmlformats.org/officeDocument/2006/relationships/hyperlink" Target="file:///C:\PROGRA~1\Huawei\TY0714~1\outfiles\02%20SoftX3000\31025857-Signaling%20&amp;%20Protocols-(V300R003_07)\08-Chapter%208%20DSS1%20Signaling%20and%20V5%20Protocol.htm" TargetMode="External"/><Relationship Id="rId33" Type="http://schemas.openxmlformats.org/officeDocument/2006/relationships/hyperlink" Target="file:///C:\PROGRA~1\Huawei\TY0714~1\outfiles\02%20SoftX3000\31025857-Signaling%20&amp;%20Protocols-(V300R003_07)\08-Chapter%208%20DSS1%20Signaling%20and%20V5%20Protocol.htm" TargetMode="External"/><Relationship Id="rId38" Type="http://schemas.openxmlformats.org/officeDocument/2006/relationships/image" Target="media/image9.gif"/><Relationship Id="rId46" Type="http://schemas.openxmlformats.org/officeDocument/2006/relationships/image" Target="media/image13.gif"/><Relationship Id="rId59" Type="http://schemas.openxmlformats.org/officeDocument/2006/relationships/image" Target="media/image19.gif"/><Relationship Id="rId67" Type="http://schemas.openxmlformats.org/officeDocument/2006/relationships/fontTable" Target="fontTable.xml"/><Relationship Id="rId20" Type="http://schemas.openxmlformats.org/officeDocument/2006/relationships/hyperlink" Target="file:///C:\PROGRA~1\Huawei\TY0714~1\outfiles\02%20SoftX3000\31025857-Signaling%20&amp;%20Protocols-(V300R003_07)\08-Chapter%208%20DSS1%20Signaling%20and%20V5%20Protocol.htm" TargetMode="External"/><Relationship Id="rId41" Type="http://schemas.openxmlformats.org/officeDocument/2006/relationships/image" Target="media/image10.gif"/><Relationship Id="rId54" Type="http://schemas.openxmlformats.org/officeDocument/2006/relationships/hyperlink" Target="file:///C:\PROGRA~1\Huawei\TY0714~1\outfiles\02%20SoftX3000\31025857-Signaling%20&amp;%20Protocols-(V300R003_07)\08-Chapter%208%20DSS1%20Signaling%20and%20V5%20Protocol.htm" TargetMode="External"/><Relationship Id="rId62" Type="http://schemas.openxmlformats.org/officeDocument/2006/relationships/hyperlink" Target="file:///C:\PROGRA~1\Huawei\TY0714~1\outfiles\02%20SoftX3000\31025857-Signaling%20&amp;%20Protocols-(V300R003_07)\08-Chapter%208%20DSS1%20Signaling%20and%20V5%20Protocol.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9189</Words>
  <Characters>52382</Characters>
  <Application>Microsoft Office Word</Application>
  <DocSecurity>0</DocSecurity>
  <Lines>436</Lines>
  <Paragraphs>122</Paragraphs>
  <ScaleCrop>false</ScaleCrop>
  <Company>Grizli777</Company>
  <LinksUpToDate>false</LinksUpToDate>
  <CharactersWithSpaces>61449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sarfarz</dc:creator>
  <cp:keywords/>
  <dc:description/>
  <cp:lastModifiedBy>sarfarz</cp:lastModifiedBy>
  <cp:revision>2</cp:revision>
  <dcterms:created xsi:type="dcterms:W3CDTF">2012-11-20T11:29:00Z</dcterms:created>
  <dcterms:modified xsi:type="dcterms:W3CDTF">2012-11-20T11:30:00Z</dcterms:modified>
</cp:coreProperties>
</file>